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C7B4B" w14:textId="77777777" w:rsidR="00E47C17" w:rsidRPr="00312DDA" w:rsidRDefault="00E47C17" w:rsidP="00E47C17">
      <w:pPr>
        <w:pStyle w:val="Heading2"/>
        <w:rPr>
          <w:rFonts w:ascii="Calibri" w:hAnsi="Calibri"/>
        </w:rPr>
      </w:pPr>
      <w:bookmarkStart w:id="0" w:name="_Toc335054837"/>
      <w:bookmarkStart w:id="1" w:name="_Toc338063767"/>
      <w:bookmarkStart w:id="2" w:name="_Toc450287904"/>
      <w:r w:rsidRPr="00312DDA">
        <w:rPr>
          <w:rFonts w:ascii="Calibri" w:hAnsi="Calibri"/>
        </w:rPr>
        <w:t>Data Strategy Template</w:t>
      </w:r>
      <w:bookmarkEnd w:id="2"/>
    </w:p>
    <w:p w14:paraId="3832BB5F" w14:textId="2044F707" w:rsidR="00E47C17" w:rsidRPr="00312DDA" w:rsidRDefault="00E47C17" w:rsidP="00E47C17">
      <w:pPr>
        <w:jc w:val="both"/>
        <w:rPr>
          <w:rFonts w:ascii="Calibri" w:hAnsi="Calibri"/>
          <w:b/>
          <w:i/>
          <w:color w:val="FF0000"/>
          <w:sz w:val="24"/>
          <w:lang w:eastAsia="en-US"/>
        </w:rPr>
      </w:pPr>
      <w:r w:rsidRPr="00312DDA">
        <w:rPr>
          <w:rFonts w:ascii="Calibri" w:hAnsi="Calibri"/>
          <w:b/>
          <w:i/>
          <w:color w:val="FF0000"/>
          <w:sz w:val="24"/>
          <w:lang w:eastAsia="en-US"/>
        </w:rPr>
        <w:t>This template is an amalgam of many different project</w:t>
      </w:r>
      <w:r w:rsidR="00E01E7A" w:rsidRPr="00312DDA">
        <w:rPr>
          <w:rFonts w:ascii="Calibri" w:hAnsi="Calibri"/>
          <w:b/>
          <w:i/>
          <w:color w:val="FF0000"/>
          <w:sz w:val="24"/>
          <w:lang w:eastAsia="en-US"/>
        </w:rPr>
        <w:t xml:space="preserve">s, and is therefore </w:t>
      </w:r>
      <w:r w:rsidR="00312DDA" w:rsidRPr="00312DDA">
        <w:rPr>
          <w:rFonts w:ascii="Calibri" w:hAnsi="Calibri"/>
          <w:b/>
          <w:i/>
          <w:color w:val="FF0000"/>
          <w:sz w:val="24"/>
          <w:lang w:eastAsia="en-US"/>
        </w:rPr>
        <w:t>appropriately</w:t>
      </w:r>
      <w:r w:rsidRPr="00312DDA">
        <w:rPr>
          <w:rFonts w:ascii="Calibri" w:hAnsi="Calibri"/>
          <w:b/>
          <w:i/>
          <w:color w:val="FF0000"/>
          <w:sz w:val="24"/>
          <w:lang w:eastAsia="en-US"/>
        </w:rPr>
        <w:t xml:space="preserve"> </w:t>
      </w:r>
      <w:r w:rsidR="00312DDA" w:rsidRPr="00312DDA">
        <w:rPr>
          <w:rFonts w:ascii="Calibri" w:hAnsi="Calibri"/>
          <w:b/>
          <w:i/>
          <w:color w:val="FF0000"/>
          <w:sz w:val="24"/>
          <w:lang w:eastAsia="en-US"/>
        </w:rPr>
        <w:t>anonymised</w:t>
      </w:r>
      <w:r w:rsidRPr="00312DDA">
        <w:rPr>
          <w:rFonts w:ascii="Calibri" w:hAnsi="Calibri"/>
          <w:b/>
          <w:i/>
          <w:color w:val="FF0000"/>
          <w:sz w:val="24"/>
          <w:lang w:eastAsia="en-US"/>
        </w:rPr>
        <w:t>. However, it is for internal use only and not to be copied, redistributed or repurposed without permission.</w:t>
      </w:r>
    </w:p>
    <w:p w14:paraId="0D4AFE29" w14:textId="77777777" w:rsidR="00E47C17" w:rsidRPr="00312DDA" w:rsidRDefault="00E47C17" w:rsidP="00E47C17">
      <w:pPr>
        <w:jc w:val="both"/>
        <w:rPr>
          <w:rFonts w:ascii="Calibri" w:hAnsi="Calibri"/>
          <w:sz w:val="24"/>
          <w:lang w:eastAsia="en-US"/>
        </w:rPr>
      </w:pPr>
    </w:p>
    <w:p w14:paraId="75AA1FBF" w14:textId="5FB45E54" w:rsidR="002E13F0" w:rsidRPr="00312DDA" w:rsidRDefault="00E01E7A" w:rsidP="00E47C17">
      <w:pPr>
        <w:pStyle w:val="Heading2"/>
        <w:rPr>
          <w:rFonts w:ascii="Calibri" w:hAnsi="Calibri"/>
        </w:rPr>
      </w:pPr>
      <w:bookmarkStart w:id="3" w:name="_Toc450287905"/>
      <w:r w:rsidRPr="00312DDA">
        <w:rPr>
          <w:rFonts w:ascii="Calibri" w:hAnsi="Calibri"/>
        </w:rPr>
        <w:t>C</w:t>
      </w:r>
      <w:r w:rsidR="002E13F0" w:rsidRPr="00312DDA">
        <w:rPr>
          <w:rFonts w:ascii="Calibri" w:hAnsi="Calibri"/>
        </w:rPr>
        <w:t>ontents</w:t>
      </w:r>
      <w:bookmarkEnd w:id="0"/>
      <w:bookmarkEnd w:id="1"/>
      <w:bookmarkEnd w:id="3"/>
    </w:p>
    <w:p w14:paraId="1A90EA4F" w14:textId="77777777" w:rsidR="002E13F0" w:rsidRPr="00312DDA" w:rsidRDefault="002E13F0" w:rsidP="002E13F0">
      <w:pPr>
        <w:jc w:val="both"/>
        <w:rPr>
          <w:rFonts w:ascii="Calibri" w:hAnsi="Calibri"/>
        </w:rPr>
      </w:pPr>
    </w:p>
    <w:p w14:paraId="134FE531" w14:textId="0BDFDCA7" w:rsidR="00312DDA" w:rsidRDefault="002E13F0">
      <w:pPr>
        <w:pStyle w:val="TOC2"/>
        <w:tabs>
          <w:tab w:val="right" w:leader="dot" w:pos="8296"/>
        </w:tabs>
        <w:rPr>
          <w:rFonts w:asciiTheme="minorHAnsi" w:eastAsiaTheme="minorEastAsia" w:hAnsiTheme="minorHAnsi" w:cstheme="minorBidi"/>
          <w:noProof/>
          <w:szCs w:val="22"/>
        </w:rPr>
      </w:pPr>
      <w:r w:rsidRPr="00312DDA">
        <w:rPr>
          <w:rFonts w:ascii="Calibri" w:hAnsi="Calibri"/>
        </w:rPr>
        <w:fldChar w:fldCharType="begin"/>
      </w:r>
      <w:r w:rsidRPr="00312DDA">
        <w:rPr>
          <w:rFonts w:ascii="Calibri" w:hAnsi="Calibri"/>
        </w:rPr>
        <w:instrText xml:space="preserve"> TOC \o "1-3" \h \z \u </w:instrText>
      </w:r>
      <w:r w:rsidRPr="00312DDA">
        <w:rPr>
          <w:rFonts w:ascii="Calibri" w:hAnsi="Calibri"/>
        </w:rPr>
        <w:fldChar w:fldCharType="separate"/>
      </w:r>
      <w:hyperlink w:anchor="_Toc450287906" w:history="1">
        <w:r w:rsidR="00312DDA" w:rsidRPr="00EA62AE">
          <w:rPr>
            <w:rStyle w:val="Hyperlink"/>
            <w:rFonts w:ascii="Calibri" w:hAnsi="Calibri"/>
            <w:noProof/>
          </w:rPr>
          <w:t>Our vision for data</w:t>
        </w:r>
        <w:r w:rsidR="00312DDA">
          <w:rPr>
            <w:noProof/>
            <w:webHidden/>
          </w:rPr>
          <w:tab/>
        </w:r>
        <w:r w:rsidR="00312DDA">
          <w:rPr>
            <w:noProof/>
            <w:webHidden/>
          </w:rPr>
          <w:fldChar w:fldCharType="begin"/>
        </w:r>
        <w:r w:rsidR="00312DDA">
          <w:rPr>
            <w:noProof/>
            <w:webHidden/>
          </w:rPr>
          <w:instrText xml:space="preserve"> PAGEREF _Toc450287906 \h </w:instrText>
        </w:r>
        <w:r w:rsidR="00312DDA">
          <w:rPr>
            <w:noProof/>
            <w:webHidden/>
          </w:rPr>
        </w:r>
        <w:r w:rsidR="00312DDA">
          <w:rPr>
            <w:noProof/>
            <w:webHidden/>
          </w:rPr>
          <w:fldChar w:fldCharType="separate"/>
        </w:r>
        <w:r w:rsidR="00312DDA">
          <w:rPr>
            <w:noProof/>
            <w:webHidden/>
          </w:rPr>
          <w:t>3</w:t>
        </w:r>
        <w:r w:rsidR="00312DDA">
          <w:rPr>
            <w:noProof/>
            <w:webHidden/>
          </w:rPr>
          <w:fldChar w:fldCharType="end"/>
        </w:r>
      </w:hyperlink>
    </w:p>
    <w:p w14:paraId="7B18547A"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07" w:history="1">
        <w:r w:rsidRPr="00EA62AE">
          <w:rPr>
            <w:rStyle w:val="Hyperlink"/>
            <w:rFonts w:ascii="Calibri" w:hAnsi="Calibri"/>
            <w:noProof/>
            <w:lang w:eastAsia="en-US"/>
          </w:rPr>
          <w:t>Context:</w:t>
        </w:r>
        <w:r>
          <w:rPr>
            <w:noProof/>
            <w:webHidden/>
          </w:rPr>
          <w:tab/>
        </w:r>
        <w:r>
          <w:rPr>
            <w:noProof/>
            <w:webHidden/>
          </w:rPr>
          <w:fldChar w:fldCharType="begin"/>
        </w:r>
        <w:r>
          <w:rPr>
            <w:noProof/>
            <w:webHidden/>
          </w:rPr>
          <w:instrText xml:space="preserve"> PAGEREF _Toc450287907 \h </w:instrText>
        </w:r>
        <w:r>
          <w:rPr>
            <w:noProof/>
            <w:webHidden/>
          </w:rPr>
        </w:r>
        <w:r>
          <w:rPr>
            <w:noProof/>
            <w:webHidden/>
          </w:rPr>
          <w:fldChar w:fldCharType="separate"/>
        </w:r>
        <w:r>
          <w:rPr>
            <w:noProof/>
            <w:webHidden/>
          </w:rPr>
          <w:t>3</w:t>
        </w:r>
        <w:r>
          <w:rPr>
            <w:noProof/>
            <w:webHidden/>
          </w:rPr>
          <w:fldChar w:fldCharType="end"/>
        </w:r>
      </w:hyperlink>
    </w:p>
    <w:p w14:paraId="6F6DB7B1"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08" w:history="1">
        <w:r w:rsidRPr="00EA62AE">
          <w:rPr>
            <w:rStyle w:val="Hyperlink"/>
            <w:rFonts w:ascii="Calibri" w:hAnsi="Calibri"/>
            <w:noProof/>
          </w:rPr>
          <w:t>Details:</w:t>
        </w:r>
        <w:r>
          <w:rPr>
            <w:noProof/>
            <w:webHidden/>
          </w:rPr>
          <w:tab/>
        </w:r>
        <w:r>
          <w:rPr>
            <w:noProof/>
            <w:webHidden/>
          </w:rPr>
          <w:fldChar w:fldCharType="begin"/>
        </w:r>
        <w:r>
          <w:rPr>
            <w:noProof/>
            <w:webHidden/>
          </w:rPr>
          <w:instrText xml:space="preserve"> PAGEREF _Toc450287908 \h </w:instrText>
        </w:r>
        <w:r>
          <w:rPr>
            <w:noProof/>
            <w:webHidden/>
          </w:rPr>
        </w:r>
        <w:r>
          <w:rPr>
            <w:noProof/>
            <w:webHidden/>
          </w:rPr>
          <w:fldChar w:fldCharType="separate"/>
        </w:r>
        <w:r>
          <w:rPr>
            <w:noProof/>
            <w:webHidden/>
          </w:rPr>
          <w:t>3</w:t>
        </w:r>
        <w:r>
          <w:rPr>
            <w:noProof/>
            <w:webHidden/>
          </w:rPr>
          <w:fldChar w:fldCharType="end"/>
        </w:r>
      </w:hyperlink>
    </w:p>
    <w:p w14:paraId="5F2CE661"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09" w:history="1">
        <w:r w:rsidRPr="00EA62AE">
          <w:rPr>
            <w:rStyle w:val="Hyperlink"/>
            <w:rFonts w:ascii="Calibri" w:hAnsi="Calibri"/>
            <w:noProof/>
            <w:lang w:eastAsia="en-US"/>
          </w:rPr>
          <w:t>Context</w:t>
        </w:r>
        <w:r>
          <w:rPr>
            <w:noProof/>
            <w:webHidden/>
          </w:rPr>
          <w:tab/>
        </w:r>
        <w:r>
          <w:rPr>
            <w:noProof/>
            <w:webHidden/>
          </w:rPr>
          <w:fldChar w:fldCharType="begin"/>
        </w:r>
        <w:r>
          <w:rPr>
            <w:noProof/>
            <w:webHidden/>
          </w:rPr>
          <w:instrText xml:space="preserve"> PAGEREF _Toc450287909 \h </w:instrText>
        </w:r>
        <w:r>
          <w:rPr>
            <w:noProof/>
            <w:webHidden/>
          </w:rPr>
        </w:r>
        <w:r>
          <w:rPr>
            <w:noProof/>
            <w:webHidden/>
          </w:rPr>
          <w:fldChar w:fldCharType="separate"/>
        </w:r>
        <w:r>
          <w:rPr>
            <w:noProof/>
            <w:webHidden/>
          </w:rPr>
          <w:t>3</w:t>
        </w:r>
        <w:r>
          <w:rPr>
            <w:noProof/>
            <w:webHidden/>
          </w:rPr>
          <w:fldChar w:fldCharType="end"/>
        </w:r>
      </w:hyperlink>
    </w:p>
    <w:p w14:paraId="588EF26D" w14:textId="77777777" w:rsidR="00312DDA" w:rsidRDefault="00312DDA">
      <w:pPr>
        <w:pStyle w:val="TOC2"/>
        <w:tabs>
          <w:tab w:val="left" w:pos="1320"/>
          <w:tab w:val="right" w:leader="dot" w:pos="8296"/>
        </w:tabs>
        <w:rPr>
          <w:rFonts w:asciiTheme="minorHAnsi" w:eastAsiaTheme="minorEastAsia" w:hAnsiTheme="minorHAnsi" w:cstheme="minorBidi"/>
          <w:noProof/>
          <w:szCs w:val="22"/>
        </w:rPr>
      </w:pPr>
      <w:hyperlink w:anchor="_Toc450287910" w:history="1">
        <w:r w:rsidRPr="00EA62AE">
          <w:rPr>
            <w:rStyle w:val="Hyperlink"/>
            <w:rFonts w:ascii="Calibri" w:hAnsi="Calibri"/>
            <w:noProof/>
          </w:rPr>
          <w:t>Section 1:</w:t>
        </w:r>
        <w:r>
          <w:rPr>
            <w:rFonts w:asciiTheme="minorHAnsi" w:eastAsiaTheme="minorEastAsia" w:hAnsiTheme="minorHAnsi" w:cstheme="minorBidi"/>
            <w:noProof/>
            <w:szCs w:val="22"/>
          </w:rPr>
          <w:tab/>
        </w:r>
        <w:r w:rsidRPr="00EA62AE">
          <w:rPr>
            <w:rStyle w:val="Hyperlink"/>
            <w:rFonts w:ascii="Calibri" w:hAnsi="Calibri"/>
            <w:noProof/>
          </w:rPr>
          <w:t>Defining the business context</w:t>
        </w:r>
        <w:r>
          <w:rPr>
            <w:noProof/>
            <w:webHidden/>
          </w:rPr>
          <w:tab/>
        </w:r>
        <w:r>
          <w:rPr>
            <w:noProof/>
            <w:webHidden/>
          </w:rPr>
          <w:fldChar w:fldCharType="begin"/>
        </w:r>
        <w:r>
          <w:rPr>
            <w:noProof/>
            <w:webHidden/>
          </w:rPr>
          <w:instrText xml:space="preserve"> PAGEREF _Toc450287910 \h </w:instrText>
        </w:r>
        <w:r>
          <w:rPr>
            <w:noProof/>
            <w:webHidden/>
          </w:rPr>
        </w:r>
        <w:r>
          <w:rPr>
            <w:noProof/>
            <w:webHidden/>
          </w:rPr>
          <w:fldChar w:fldCharType="separate"/>
        </w:r>
        <w:r>
          <w:rPr>
            <w:noProof/>
            <w:webHidden/>
          </w:rPr>
          <w:t>4</w:t>
        </w:r>
        <w:r>
          <w:rPr>
            <w:noProof/>
            <w:webHidden/>
          </w:rPr>
          <w:fldChar w:fldCharType="end"/>
        </w:r>
      </w:hyperlink>
    </w:p>
    <w:p w14:paraId="7EF71B9B" w14:textId="77777777" w:rsidR="00312DDA" w:rsidRDefault="00312DDA">
      <w:pPr>
        <w:pStyle w:val="TOC2"/>
        <w:tabs>
          <w:tab w:val="left" w:pos="1320"/>
          <w:tab w:val="right" w:leader="dot" w:pos="8296"/>
        </w:tabs>
        <w:rPr>
          <w:rFonts w:asciiTheme="minorHAnsi" w:eastAsiaTheme="minorEastAsia" w:hAnsiTheme="minorHAnsi" w:cstheme="minorBidi"/>
          <w:noProof/>
          <w:szCs w:val="22"/>
        </w:rPr>
      </w:pPr>
      <w:hyperlink w:anchor="_Toc450287911" w:history="1">
        <w:r w:rsidRPr="00EA62AE">
          <w:rPr>
            <w:rStyle w:val="Hyperlink"/>
            <w:rFonts w:ascii="Calibri" w:hAnsi="Calibri"/>
            <w:noProof/>
          </w:rPr>
          <w:t>Section 2:</w:t>
        </w:r>
        <w:r>
          <w:rPr>
            <w:rFonts w:asciiTheme="minorHAnsi" w:eastAsiaTheme="minorEastAsia" w:hAnsiTheme="minorHAnsi" w:cstheme="minorBidi"/>
            <w:noProof/>
            <w:szCs w:val="22"/>
          </w:rPr>
          <w:tab/>
        </w:r>
        <w:r w:rsidRPr="00EA62AE">
          <w:rPr>
            <w:rStyle w:val="Hyperlink"/>
            <w:rFonts w:ascii="Calibri" w:hAnsi="Calibri"/>
            <w:noProof/>
          </w:rPr>
          <w:t>Defining business success</w:t>
        </w:r>
        <w:r>
          <w:rPr>
            <w:noProof/>
            <w:webHidden/>
          </w:rPr>
          <w:tab/>
        </w:r>
        <w:r>
          <w:rPr>
            <w:noProof/>
            <w:webHidden/>
          </w:rPr>
          <w:fldChar w:fldCharType="begin"/>
        </w:r>
        <w:r>
          <w:rPr>
            <w:noProof/>
            <w:webHidden/>
          </w:rPr>
          <w:instrText xml:space="preserve"> PAGEREF _Toc450287911 \h </w:instrText>
        </w:r>
        <w:r>
          <w:rPr>
            <w:noProof/>
            <w:webHidden/>
          </w:rPr>
        </w:r>
        <w:r>
          <w:rPr>
            <w:noProof/>
            <w:webHidden/>
          </w:rPr>
          <w:fldChar w:fldCharType="separate"/>
        </w:r>
        <w:r>
          <w:rPr>
            <w:noProof/>
            <w:webHidden/>
          </w:rPr>
          <w:t>4</w:t>
        </w:r>
        <w:r>
          <w:rPr>
            <w:noProof/>
            <w:webHidden/>
          </w:rPr>
          <w:fldChar w:fldCharType="end"/>
        </w:r>
      </w:hyperlink>
    </w:p>
    <w:p w14:paraId="68EB0B9B" w14:textId="77777777" w:rsidR="00312DDA" w:rsidRDefault="00312DDA">
      <w:pPr>
        <w:pStyle w:val="TOC2"/>
        <w:tabs>
          <w:tab w:val="left" w:pos="1320"/>
          <w:tab w:val="right" w:leader="dot" w:pos="8296"/>
        </w:tabs>
        <w:rPr>
          <w:rFonts w:asciiTheme="minorHAnsi" w:eastAsiaTheme="minorEastAsia" w:hAnsiTheme="minorHAnsi" w:cstheme="minorBidi"/>
          <w:noProof/>
          <w:szCs w:val="22"/>
        </w:rPr>
      </w:pPr>
      <w:hyperlink w:anchor="_Toc450287912" w:history="1">
        <w:r w:rsidRPr="00EA62AE">
          <w:rPr>
            <w:rStyle w:val="Hyperlink"/>
            <w:rFonts w:ascii="Calibri" w:hAnsi="Calibri"/>
            <w:noProof/>
          </w:rPr>
          <w:t>Section 3:</w:t>
        </w:r>
        <w:r>
          <w:rPr>
            <w:rFonts w:asciiTheme="minorHAnsi" w:eastAsiaTheme="minorEastAsia" w:hAnsiTheme="minorHAnsi" w:cstheme="minorBidi"/>
            <w:noProof/>
            <w:szCs w:val="22"/>
          </w:rPr>
          <w:tab/>
        </w:r>
        <w:r w:rsidRPr="00EA62AE">
          <w:rPr>
            <w:rStyle w:val="Hyperlink"/>
            <w:rFonts w:ascii="Calibri" w:hAnsi="Calibri"/>
            <w:noProof/>
          </w:rPr>
          <w:t>Defining business capabilities</w:t>
        </w:r>
        <w:r>
          <w:rPr>
            <w:noProof/>
            <w:webHidden/>
          </w:rPr>
          <w:tab/>
        </w:r>
        <w:r>
          <w:rPr>
            <w:noProof/>
            <w:webHidden/>
          </w:rPr>
          <w:fldChar w:fldCharType="begin"/>
        </w:r>
        <w:r>
          <w:rPr>
            <w:noProof/>
            <w:webHidden/>
          </w:rPr>
          <w:instrText xml:space="preserve"> PAGEREF _Toc450287912 \h </w:instrText>
        </w:r>
        <w:r>
          <w:rPr>
            <w:noProof/>
            <w:webHidden/>
          </w:rPr>
        </w:r>
        <w:r>
          <w:rPr>
            <w:noProof/>
            <w:webHidden/>
          </w:rPr>
          <w:fldChar w:fldCharType="separate"/>
        </w:r>
        <w:r>
          <w:rPr>
            <w:noProof/>
            <w:webHidden/>
          </w:rPr>
          <w:t>5</w:t>
        </w:r>
        <w:r>
          <w:rPr>
            <w:noProof/>
            <w:webHidden/>
          </w:rPr>
          <w:fldChar w:fldCharType="end"/>
        </w:r>
      </w:hyperlink>
    </w:p>
    <w:p w14:paraId="1C2934B8"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13" w:history="1">
        <w:r w:rsidRPr="00EA62AE">
          <w:rPr>
            <w:rStyle w:val="Hyperlink"/>
            <w:rFonts w:ascii="Calibri" w:hAnsi="Calibri"/>
            <w:noProof/>
            <w:lang w:eastAsia="en-US"/>
          </w:rPr>
          <w:t>Delivering data governance</w:t>
        </w:r>
        <w:r>
          <w:rPr>
            <w:noProof/>
            <w:webHidden/>
          </w:rPr>
          <w:tab/>
        </w:r>
        <w:r>
          <w:rPr>
            <w:noProof/>
            <w:webHidden/>
          </w:rPr>
          <w:fldChar w:fldCharType="begin"/>
        </w:r>
        <w:r>
          <w:rPr>
            <w:noProof/>
            <w:webHidden/>
          </w:rPr>
          <w:instrText xml:space="preserve"> PAGEREF _Toc450287913 \h </w:instrText>
        </w:r>
        <w:r>
          <w:rPr>
            <w:noProof/>
            <w:webHidden/>
          </w:rPr>
        </w:r>
        <w:r>
          <w:rPr>
            <w:noProof/>
            <w:webHidden/>
          </w:rPr>
          <w:fldChar w:fldCharType="separate"/>
        </w:r>
        <w:r>
          <w:rPr>
            <w:noProof/>
            <w:webHidden/>
          </w:rPr>
          <w:t>5</w:t>
        </w:r>
        <w:r>
          <w:rPr>
            <w:noProof/>
            <w:webHidden/>
          </w:rPr>
          <w:fldChar w:fldCharType="end"/>
        </w:r>
      </w:hyperlink>
    </w:p>
    <w:p w14:paraId="73D83089"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14" w:history="1">
        <w:r w:rsidRPr="00EA62AE">
          <w:rPr>
            <w:rStyle w:val="Hyperlink"/>
            <w:rFonts w:ascii="Calibri" w:hAnsi="Calibri"/>
            <w:noProof/>
          </w:rPr>
          <w:t>Defining data architecture</w:t>
        </w:r>
        <w:r>
          <w:rPr>
            <w:noProof/>
            <w:webHidden/>
          </w:rPr>
          <w:tab/>
        </w:r>
        <w:r>
          <w:rPr>
            <w:noProof/>
            <w:webHidden/>
          </w:rPr>
          <w:fldChar w:fldCharType="begin"/>
        </w:r>
        <w:r>
          <w:rPr>
            <w:noProof/>
            <w:webHidden/>
          </w:rPr>
          <w:instrText xml:space="preserve"> PAGEREF _Toc450287914 \h </w:instrText>
        </w:r>
        <w:r>
          <w:rPr>
            <w:noProof/>
            <w:webHidden/>
          </w:rPr>
        </w:r>
        <w:r>
          <w:rPr>
            <w:noProof/>
            <w:webHidden/>
          </w:rPr>
          <w:fldChar w:fldCharType="separate"/>
        </w:r>
        <w:r>
          <w:rPr>
            <w:noProof/>
            <w:webHidden/>
          </w:rPr>
          <w:t>5</w:t>
        </w:r>
        <w:r>
          <w:rPr>
            <w:noProof/>
            <w:webHidden/>
          </w:rPr>
          <w:fldChar w:fldCharType="end"/>
        </w:r>
      </w:hyperlink>
    </w:p>
    <w:p w14:paraId="47CAF2BA"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15" w:history="1">
        <w:r w:rsidRPr="00EA62AE">
          <w:rPr>
            <w:rStyle w:val="Hyperlink"/>
            <w:rFonts w:ascii="Calibri" w:hAnsi="Calibri"/>
            <w:noProof/>
          </w:rPr>
          <w:t>Implementing data management</w:t>
        </w:r>
        <w:r>
          <w:rPr>
            <w:noProof/>
            <w:webHidden/>
          </w:rPr>
          <w:tab/>
        </w:r>
        <w:r>
          <w:rPr>
            <w:noProof/>
            <w:webHidden/>
          </w:rPr>
          <w:fldChar w:fldCharType="begin"/>
        </w:r>
        <w:r>
          <w:rPr>
            <w:noProof/>
            <w:webHidden/>
          </w:rPr>
          <w:instrText xml:space="preserve"> PAGEREF _Toc450287915 \h </w:instrText>
        </w:r>
        <w:r>
          <w:rPr>
            <w:noProof/>
            <w:webHidden/>
          </w:rPr>
        </w:r>
        <w:r>
          <w:rPr>
            <w:noProof/>
            <w:webHidden/>
          </w:rPr>
          <w:fldChar w:fldCharType="separate"/>
        </w:r>
        <w:r>
          <w:rPr>
            <w:noProof/>
            <w:webHidden/>
          </w:rPr>
          <w:t>6</w:t>
        </w:r>
        <w:r>
          <w:rPr>
            <w:noProof/>
            <w:webHidden/>
          </w:rPr>
          <w:fldChar w:fldCharType="end"/>
        </w:r>
      </w:hyperlink>
    </w:p>
    <w:p w14:paraId="4FCEA642"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16" w:history="1">
        <w:r w:rsidRPr="00EA62AE">
          <w:rPr>
            <w:rStyle w:val="Hyperlink"/>
            <w:rFonts w:ascii="Calibri" w:hAnsi="Calibri"/>
            <w:noProof/>
          </w:rPr>
          <w:t>Implementing business intelligence (BI)</w:t>
        </w:r>
        <w:r>
          <w:rPr>
            <w:noProof/>
            <w:webHidden/>
          </w:rPr>
          <w:tab/>
        </w:r>
        <w:r>
          <w:rPr>
            <w:noProof/>
            <w:webHidden/>
          </w:rPr>
          <w:fldChar w:fldCharType="begin"/>
        </w:r>
        <w:r>
          <w:rPr>
            <w:noProof/>
            <w:webHidden/>
          </w:rPr>
          <w:instrText xml:space="preserve"> PAGEREF _Toc450287916 \h </w:instrText>
        </w:r>
        <w:r>
          <w:rPr>
            <w:noProof/>
            <w:webHidden/>
          </w:rPr>
        </w:r>
        <w:r>
          <w:rPr>
            <w:noProof/>
            <w:webHidden/>
          </w:rPr>
          <w:fldChar w:fldCharType="separate"/>
        </w:r>
        <w:r>
          <w:rPr>
            <w:noProof/>
            <w:webHidden/>
          </w:rPr>
          <w:t>6</w:t>
        </w:r>
        <w:r>
          <w:rPr>
            <w:noProof/>
            <w:webHidden/>
          </w:rPr>
          <w:fldChar w:fldCharType="end"/>
        </w:r>
      </w:hyperlink>
    </w:p>
    <w:p w14:paraId="45CCFFE7" w14:textId="77777777" w:rsidR="00312DDA" w:rsidRDefault="00312DDA">
      <w:pPr>
        <w:pStyle w:val="TOC2"/>
        <w:tabs>
          <w:tab w:val="left" w:pos="1540"/>
          <w:tab w:val="right" w:leader="dot" w:pos="8296"/>
        </w:tabs>
        <w:rPr>
          <w:rFonts w:asciiTheme="minorHAnsi" w:eastAsiaTheme="minorEastAsia" w:hAnsiTheme="minorHAnsi" w:cstheme="minorBidi"/>
          <w:noProof/>
          <w:szCs w:val="22"/>
        </w:rPr>
      </w:pPr>
      <w:hyperlink w:anchor="_Toc450287917" w:history="1">
        <w:r w:rsidRPr="00EA62AE">
          <w:rPr>
            <w:rStyle w:val="Hyperlink"/>
            <w:rFonts w:ascii="Calibri" w:hAnsi="Calibri"/>
            <w:noProof/>
          </w:rPr>
          <w:t xml:space="preserve">Section 4: </w:t>
        </w:r>
        <w:r>
          <w:rPr>
            <w:rFonts w:asciiTheme="minorHAnsi" w:eastAsiaTheme="minorEastAsia" w:hAnsiTheme="minorHAnsi" w:cstheme="minorBidi"/>
            <w:noProof/>
            <w:szCs w:val="22"/>
          </w:rPr>
          <w:tab/>
        </w:r>
        <w:r w:rsidRPr="00EA62AE">
          <w:rPr>
            <w:rStyle w:val="Hyperlink"/>
            <w:rFonts w:ascii="Calibri" w:hAnsi="Calibri"/>
            <w:noProof/>
          </w:rPr>
          <w:t>Data principles</w:t>
        </w:r>
        <w:r>
          <w:rPr>
            <w:noProof/>
            <w:webHidden/>
          </w:rPr>
          <w:tab/>
        </w:r>
        <w:r>
          <w:rPr>
            <w:noProof/>
            <w:webHidden/>
          </w:rPr>
          <w:fldChar w:fldCharType="begin"/>
        </w:r>
        <w:r>
          <w:rPr>
            <w:noProof/>
            <w:webHidden/>
          </w:rPr>
          <w:instrText xml:space="preserve"> PAGEREF _Toc450287917 \h </w:instrText>
        </w:r>
        <w:r>
          <w:rPr>
            <w:noProof/>
            <w:webHidden/>
          </w:rPr>
        </w:r>
        <w:r>
          <w:rPr>
            <w:noProof/>
            <w:webHidden/>
          </w:rPr>
          <w:fldChar w:fldCharType="separate"/>
        </w:r>
        <w:r>
          <w:rPr>
            <w:noProof/>
            <w:webHidden/>
          </w:rPr>
          <w:t>7</w:t>
        </w:r>
        <w:r>
          <w:rPr>
            <w:noProof/>
            <w:webHidden/>
          </w:rPr>
          <w:fldChar w:fldCharType="end"/>
        </w:r>
      </w:hyperlink>
    </w:p>
    <w:p w14:paraId="64821729"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18" w:history="1">
        <w:r w:rsidRPr="00EA62AE">
          <w:rPr>
            <w:rStyle w:val="Hyperlink"/>
            <w:rFonts w:ascii="Calibri" w:hAnsi="Calibri"/>
            <w:noProof/>
          </w:rPr>
          <w:t>Draft Data Principles</w:t>
        </w:r>
        <w:r>
          <w:rPr>
            <w:noProof/>
            <w:webHidden/>
          </w:rPr>
          <w:tab/>
        </w:r>
        <w:r>
          <w:rPr>
            <w:noProof/>
            <w:webHidden/>
          </w:rPr>
          <w:fldChar w:fldCharType="begin"/>
        </w:r>
        <w:r>
          <w:rPr>
            <w:noProof/>
            <w:webHidden/>
          </w:rPr>
          <w:instrText xml:space="preserve"> PAGEREF _Toc450287918 \h </w:instrText>
        </w:r>
        <w:r>
          <w:rPr>
            <w:noProof/>
            <w:webHidden/>
          </w:rPr>
        </w:r>
        <w:r>
          <w:rPr>
            <w:noProof/>
            <w:webHidden/>
          </w:rPr>
          <w:fldChar w:fldCharType="separate"/>
        </w:r>
        <w:r>
          <w:rPr>
            <w:noProof/>
            <w:webHidden/>
          </w:rPr>
          <w:t>7</w:t>
        </w:r>
        <w:r>
          <w:rPr>
            <w:noProof/>
            <w:webHidden/>
          </w:rPr>
          <w:fldChar w:fldCharType="end"/>
        </w:r>
      </w:hyperlink>
    </w:p>
    <w:p w14:paraId="6DBF5C5B"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19" w:history="1">
        <w:r w:rsidRPr="00EA62AE">
          <w:rPr>
            <w:rStyle w:val="Hyperlink"/>
            <w:rFonts w:ascii="Calibri" w:hAnsi="Calibri"/>
            <w:noProof/>
          </w:rPr>
          <w:t>Information is a valued asset</w:t>
        </w:r>
        <w:r>
          <w:rPr>
            <w:noProof/>
            <w:webHidden/>
          </w:rPr>
          <w:tab/>
        </w:r>
        <w:r>
          <w:rPr>
            <w:noProof/>
            <w:webHidden/>
          </w:rPr>
          <w:fldChar w:fldCharType="begin"/>
        </w:r>
        <w:r>
          <w:rPr>
            <w:noProof/>
            <w:webHidden/>
          </w:rPr>
          <w:instrText xml:space="preserve"> PAGEREF _Toc450287919 \h </w:instrText>
        </w:r>
        <w:r>
          <w:rPr>
            <w:noProof/>
            <w:webHidden/>
          </w:rPr>
        </w:r>
        <w:r>
          <w:rPr>
            <w:noProof/>
            <w:webHidden/>
          </w:rPr>
          <w:fldChar w:fldCharType="separate"/>
        </w:r>
        <w:r>
          <w:rPr>
            <w:noProof/>
            <w:webHidden/>
          </w:rPr>
          <w:t>7</w:t>
        </w:r>
        <w:r>
          <w:rPr>
            <w:noProof/>
            <w:webHidden/>
          </w:rPr>
          <w:fldChar w:fldCharType="end"/>
        </w:r>
      </w:hyperlink>
    </w:p>
    <w:p w14:paraId="6146EE71"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20" w:history="1">
        <w:r w:rsidRPr="00EA62AE">
          <w:rPr>
            <w:rStyle w:val="Hyperlink"/>
            <w:rFonts w:ascii="Calibri" w:hAnsi="Calibri"/>
            <w:noProof/>
          </w:rPr>
          <w:t>Information is managed</w:t>
        </w:r>
        <w:r>
          <w:rPr>
            <w:noProof/>
            <w:webHidden/>
          </w:rPr>
          <w:tab/>
        </w:r>
        <w:r>
          <w:rPr>
            <w:noProof/>
            <w:webHidden/>
          </w:rPr>
          <w:fldChar w:fldCharType="begin"/>
        </w:r>
        <w:r>
          <w:rPr>
            <w:noProof/>
            <w:webHidden/>
          </w:rPr>
          <w:instrText xml:space="preserve"> PAGEREF _Toc450287920 \h </w:instrText>
        </w:r>
        <w:r>
          <w:rPr>
            <w:noProof/>
            <w:webHidden/>
          </w:rPr>
        </w:r>
        <w:r>
          <w:rPr>
            <w:noProof/>
            <w:webHidden/>
          </w:rPr>
          <w:fldChar w:fldCharType="separate"/>
        </w:r>
        <w:r>
          <w:rPr>
            <w:noProof/>
            <w:webHidden/>
          </w:rPr>
          <w:t>7</w:t>
        </w:r>
        <w:r>
          <w:rPr>
            <w:noProof/>
            <w:webHidden/>
          </w:rPr>
          <w:fldChar w:fldCharType="end"/>
        </w:r>
      </w:hyperlink>
    </w:p>
    <w:p w14:paraId="793647BA"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21" w:history="1">
        <w:r w:rsidRPr="00EA62AE">
          <w:rPr>
            <w:rStyle w:val="Hyperlink"/>
            <w:rFonts w:ascii="Calibri" w:hAnsi="Calibri"/>
            <w:noProof/>
          </w:rPr>
          <w:t>Information is fit for purpose</w:t>
        </w:r>
        <w:r>
          <w:rPr>
            <w:noProof/>
            <w:webHidden/>
          </w:rPr>
          <w:tab/>
        </w:r>
        <w:r>
          <w:rPr>
            <w:noProof/>
            <w:webHidden/>
          </w:rPr>
          <w:fldChar w:fldCharType="begin"/>
        </w:r>
        <w:r>
          <w:rPr>
            <w:noProof/>
            <w:webHidden/>
          </w:rPr>
          <w:instrText xml:space="preserve"> PAGEREF _Toc450287921 \h </w:instrText>
        </w:r>
        <w:r>
          <w:rPr>
            <w:noProof/>
            <w:webHidden/>
          </w:rPr>
        </w:r>
        <w:r>
          <w:rPr>
            <w:noProof/>
            <w:webHidden/>
          </w:rPr>
          <w:fldChar w:fldCharType="separate"/>
        </w:r>
        <w:r>
          <w:rPr>
            <w:noProof/>
            <w:webHidden/>
          </w:rPr>
          <w:t>7</w:t>
        </w:r>
        <w:r>
          <w:rPr>
            <w:noProof/>
            <w:webHidden/>
          </w:rPr>
          <w:fldChar w:fldCharType="end"/>
        </w:r>
      </w:hyperlink>
    </w:p>
    <w:p w14:paraId="326AB33E"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22" w:history="1">
        <w:r w:rsidRPr="00EA62AE">
          <w:rPr>
            <w:rStyle w:val="Hyperlink"/>
            <w:rFonts w:ascii="Calibri" w:hAnsi="Calibri"/>
            <w:noProof/>
          </w:rPr>
          <w:t>Information is standardised and linkable</w:t>
        </w:r>
        <w:r>
          <w:rPr>
            <w:noProof/>
            <w:webHidden/>
          </w:rPr>
          <w:tab/>
        </w:r>
        <w:r>
          <w:rPr>
            <w:noProof/>
            <w:webHidden/>
          </w:rPr>
          <w:fldChar w:fldCharType="begin"/>
        </w:r>
        <w:r>
          <w:rPr>
            <w:noProof/>
            <w:webHidden/>
          </w:rPr>
          <w:instrText xml:space="preserve"> PAGEREF _Toc450287922 \h </w:instrText>
        </w:r>
        <w:r>
          <w:rPr>
            <w:noProof/>
            <w:webHidden/>
          </w:rPr>
        </w:r>
        <w:r>
          <w:rPr>
            <w:noProof/>
            <w:webHidden/>
          </w:rPr>
          <w:fldChar w:fldCharType="separate"/>
        </w:r>
        <w:r>
          <w:rPr>
            <w:noProof/>
            <w:webHidden/>
          </w:rPr>
          <w:t>8</w:t>
        </w:r>
        <w:r>
          <w:rPr>
            <w:noProof/>
            <w:webHidden/>
          </w:rPr>
          <w:fldChar w:fldCharType="end"/>
        </w:r>
      </w:hyperlink>
    </w:p>
    <w:p w14:paraId="426B10FD"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23" w:history="1">
        <w:r w:rsidRPr="00EA62AE">
          <w:rPr>
            <w:rStyle w:val="Hyperlink"/>
            <w:rFonts w:ascii="Calibri" w:hAnsi="Calibri"/>
            <w:noProof/>
          </w:rPr>
          <w:t>Information is reused</w:t>
        </w:r>
        <w:r>
          <w:rPr>
            <w:noProof/>
            <w:webHidden/>
          </w:rPr>
          <w:tab/>
        </w:r>
        <w:r>
          <w:rPr>
            <w:noProof/>
            <w:webHidden/>
          </w:rPr>
          <w:fldChar w:fldCharType="begin"/>
        </w:r>
        <w:r>
          <w:rPr>
            <w:noProof/>
            <w:webHidden/>
          </w:rPr>
          <w:instrText xml:space="preserve"> PAGEREF _Toc450287923 \h </w:instrText>
        </w:r>
        <w:r>
          <w:rPr>
            <w:noProof/>
            <w:webHidden/>
          </w:rPr>
        </w:r>
        <w:r>
          <w:rPr>
            <w:noProof/>
            <w:webHidden/>
          </w:rPr>
          <w:fldChar w:fldCharType="separate"/>
        </w:r>
        <w:r>
          <w:rPr>
            <w:noProof/>
            <w:webHidden/>
          </w:rPr>
          <w:t>8</w:t>
        </w:r>
        <w:r>
          <w:rPr>
            <w:noProof/>
            <w:webHidden/>
          </w:rPr>
          <w:fldChar w:fldCharType="end"/>
        </w:r>
      </w:hyperlink>
    </w:p>
    <w:p w14:paraId="20778DFB"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24" w:history="1">
        <w:r w:rsidRPr="00EA62AE">
          <w:rPr>
            <w:rStyle w:val="Hyperlink"/>
            <w:rFonts w:ascii="Calibri" w:hAnsi="Calibri"/>
            <w:noProof/>
          </w:rPr>
          <w:t>Information is accessible</w:t>
        </w:r>
        <w:r>
          <w:rPr>
            <w:noProof/>
            <w:webHidden/>
          </w:rPr>
          <w:tab/>
        </w:r>
        <w:r>
          <w:rPr>
            <w:noProof/>
            <w:webHidden/>
          </w:rPr>
          <w:fldChar w:fldCharType="begin"/>
        </w:r>
        <w:r>
          <w:rPr>
            <w:noProof/>
            <w:webHidden/>
          </w:rPr>
          <w:instrText xml:space="preserve"> PAGEREF _Toc450287924 \h </w:instrText>
        </w:r>
        <w:r>
          <w:rPr>
            <w:noProof/>
            <w:webHidden/>
          </w:rPr>
        </w:r>
        <w:r>
          <w:rPr>
            <w:noProof/>
            <w:webHidden/>
          </w:rPr>
          <w:fldChar w:fldCharType="separate"/>
        </w:r>
        <w:r>
          <w:rPr>
            <w:noProof/>
            <w:webHidden/>
          </w:rPr>
          <w:t>8</w:t>
        </w:r>
        <w:r>
          <w:rPr>
            <w:noProof/>
            <w:webHidden/>
          </w:rPr>
          <w:fldChar w:fldCharType="end"/>
        </w:r>
      </w:hyperlink>
    </w:p>
    <w:p w14:paraId="258EA862"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25" w:history="1">
        <w:r w:rsidRPr="00EA62AE">
          <w:rPr>
            <w:rStyle w:val="Hyperlink"/>
            <w:rFonts w:ascii="Calibri" w:hAnsi="Calibri"/>
            <w:noProof/>
          </w:rPr>
          <w:t>Shared sector information is published</w:t>
        </w:r>
        <w:r>
          <w:rPr>
            <w:noProof/>
            <w:webHidden/>
          </w:rPr>
          <w:tab/>
        </w:r>
        <w:r>
          <w:rPr>
            <w:noProof/>
            <w:webHidden/>
          </w:rPr>
          <w:fldChar w:fldCharType="begin"/>
        </w:r>
        <w:r>
          <w:rPr>
            <w:noProof/>
            <w:webHidden/>
          </w:rPr>
          <w:instrText xml:space="preserve"> PAGEREF _Toc450287925 \h </w:instrText>
        </w:r>
        <w:r>
          <w:rPr>
            <w:noProof/>
            <w:webHidden/>
          </w:rPr>
        </w:r>
        <w:r>
          <w:rPr>
            <w:noProof/>
            <w:webHidden/>
          </w:rPr>
          <w:fldChar w:fldCharType="separate"/>
        </w:r>
        <w:r>
          <w:rPr>
            <w:noProof/>
            <w:webHidden/>
          </w:rPr>
          <w:t>9</w:t>
        </w:r>
        <w:r>
          <w:rPr>
            <w:noProof/>
            <w:webHidden/>
          </w:rPr>
          <w:fldChar w:fldCharType="end"/>
        </w:r>
      </w:hyperlink>
    </w:p>
    <w:p w14:paraId="6CDE750A" w14:textId="77777777" w:rsidR="00312DDA" w:rsidRDefault="00312DDA">
      <w:pPr>
        <w:pStyle w:val="TOC2"/>
        <w:tabs>
          <w:tab w:val="left" w:pos="1540"/>
          <w:tab w:val="right" w:leader="dot" w:pos="8296"/>
        </w:tabs>
        <w:rPr>
          <w:rFonts w:asciiTheme="minorHAnsi" w:eastAsiaTheme="minorEastAsia" w:hAnsiTheme="minorHAnsi" w:cstheme="minorBidi"/>
          <w:noProof/>
          <w:szCs w:val="22"/>
        </w:rPr>
      </w:pPr>
      <w:hyperlink w:anchor="_Toc450287926" w:history="1">
        <w:r w:rsidRPr="00EA62AE">
          <w:rPr>
            <w:rStyle w:val="Hyperlink"/>
            <w:rFonts w:ascii="Calibri" w:hAnsi="Calibri"/>
            <w:noProof/>
          </w:rPr>
          <w:t xml:space="preserve">Section 5: </w:t>
        </w:r>
        <w:r>
          <w:rPr>
            <w:rFonts w:asciiTheme="minorHAnsi" w:eastAsiaTheme="minorEastAsia" w:hAnsiTheme="minorHAnsi" w:cstheme="minorBidi"/>
            <w:noProof/>
            <w:szCs w:val="22"/>
          </w:rPr>
          <w:tab/>
        </w:r>
        <w:r w:rsidRPr="00EA62AE">
          <w:rPr>
            <w:rStyle w:val="Hyperlink"/>
            <w:rFonts w:ascii="Calibri" w:hAnsi="Calibri"/>
            <w:noProof/>
          </w:rPr>
          <w:t>Delivering data governance</w:t>
        </w:r>
        <w:r>
          <w:rPr>
            <w:noProof/>
            <w:webHidden/>
          </w:rPr>
          <w:tab/>
        </w:r>
        <w:r>
          <w:rPr>
            <w:noProof/>
            <w:webHidden/>
          </w:rPr>
          <w:fldChar w:fldCharType="begin"/>
        </w:r>
        <w:r>
          <w:rPr>
            <w:noProof/>
            <w:webHidden/>
          </w:rPr>
          <w:instrText xml:space="preserve"> PAGEREF _Toc450287926 \h </w:instrText>
        </w:r>
        <w:r>
          <w:rPr>
            <w:noProof/>
            <w:webHidden/>
          </w:rPr>
        </w:r>
        <w:r>
          <w:rPr>
            <w:noProof/>
            <w:webHidden/>
          </w:rPr>
          <w:fldChar w:fldCharType="separate"/>
        </w:r>
        <w:r>
          <w:rPr>
            <w:noProof/>
            <w:webHidden/>
          </w:rPr>
          <w:t>9</w:t>
        </w:r>
        <w:r>
          <w:rPr>
            <w:noProof/>
            <w:webHidden/>
          </w:rPr>
          <w:fldChar w:fldCharType="end"/>
        </w:r>
      </w:hyperlink>
    </w:p>
    <w:p w14:paraId="2D3CFEBD" w14:textId="77777777" w:rsidR="00312DDA" w:rsidRDefault="00312DDA">
      <w:pPr>
        <w:pStyle w:val="TOC2"/>
        <w:tabs>
          <w:tab w:val="left" w:pos="1540"/>
          <w:tab w:val="right" w:leader="dot" w:pos="8296"/>
        </w:tabs>
        <w:rPr>
          <w:rFonts w:asciiTheme="minorHAnsi" w:eastAsiaTheme="minorEastAsia" w:hAnsiTheme="minorHAnsi" w:cstheme="minorBidi"/>
          <w:noProof/>
          <w:szCs w:val="22"/>
        </w:rPr>
      </w:pPr>
      <w:hyperlink w:anchor="_Toc450287927" w:history="1">
        <w:r w:rsidRPr="00EA62AE">
          <w:rPr>
            <w:rStyle w:val="Hyperlink"/>
            <w:rFonts w:ascii="Calibri" w:hAnsi="Calibri"/>
            <w:noProof/>
          </w:rPr>
          <w:t xml:space="preserve">Section 6: </w:t>
        </w:r>
        <w:r>
          <w:rPr>
            <w:rFonts w:asciiTheme="minorHAnsi" w:eastAsiaTheme="minorEastAsia" w:hAnsiTheme="minorHAnsi" w:cstheme="minorBidi"/>
            <w:noProof/>
            <w:szCs w:val="22"/>
          </w:rPr>
          <w:tab/>
        </w:r>
        <w:r w:rsidRPr="00EA62AE">
          <w:rPr>
            <w:rStyle w:val="Hyperlink"/>
            <w:rFonts w:ascii="Calibri" w:hAnsi="Calibri"/>
            <w:noProof/>
          </w:rPr>
          <w:t>Defining data architecture</w:t>
        </w:r>
        <w:r>
          <w:rPr>
            <w:noProof/>
            <w:webHidden/>
          </w:rPr>
          <w:tab/>
        </w:r>
        <w:r>
          <w:rPr>
            <w:noProof/>
            <w:webHidden/>
          </w:rPr>
          <w:fldChar w:fldCharType="begin"/>
        </w:r>
        <w:r>
          <w:rPr>
            <w:noProof/>
            <w:webHidden/>
          </w:rPr>
          <w:instrText xml:space="preserve"> PAGEREF _Toc450287927 \h </w:instrText>
        </w:r>
        <w:r>
          <w:rPr>
            <w:noProof/>
            <w:webHidden/>
          </w:rPr>
        </w:r>
        <w:r>
          <w:rPr>
            <w:noProof/>
            <w:webHidden/>
          </w:rPr>
          <w:fldChar w:fldCharType="separate"/>
        </w:r>
        <w:r>
          <w:rPr>
            <w:noProof/>
            <w:webHidden/>
          </w:rPr>
          <w:t>10</w:t>
        </w:r>
        <w:r>
          <w:rPr>
            <w:noProof/>
            <w:webHidden/>
          </w:rPr>
          <w:fldChar w:fldCharType="end"/>
        </w:r>
      </w:hyperlink>
    </w:p>
    <w:p w14:paraId="1805671D"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28" w:history="1">
        <w:r w:rsidRPr="00EA62AE">
          <w:rPr>
            <w:rStyle w:val="Hyperlink"/>
            <w:rFonts w:ascii="Calibri" w:hAnsi="Calibri"/>
            <w:noProof/>
          </w:rPr>
          <w:t>Corporate data model</w:t>
        </w:r>
        <w:r>
          <w:rPr>
            <w:noProof/>
            <w:webHidden/>
          </w:rPr>
          <w:tab/>
        </w:r>
        <w:r>
          <w:rPr>
            <w:noProof/>
            <w:webHidden/>
          </w:rPr>
          <w:fldChar w:fldCharType="begin"/>
        </w:r>
        <w:r>
          <w:rPr>
            <w:noProof/>
            <w:webHidden/>
          </w:rPr>
          <w:instrText xml:space="preserve"> PAGEREF _Toc450287928 \h </w:instrText>
        </w:r>
        <w:r>
          <w:rPr>
            <w:noProof/>
            <w:webHidden/>
          </w:rPr>
        </w:r>
        <w:r>
          <w:rPr>
            <w:noProof/>
            <w:webHidden/>
          </w:rPr>
          <w:fldChar w:fldCharType="separate"/>
        </w:r>
        <w:r>
          <w:rPr>
            <w:noProof/>
            <w:webHidden/>
          </w:rPr>
          <w:t>11</w:t>
        </w:r>
        <w:r>
          <w:rPr>
            <w:noProof/>
            <w:webHidden/>
          </w:rPr>
          <w:fldChar w:fldCharType="end"/>
        </w:r>
      </w:hyperlink>
    </w:p>
    <w:p w14:paraId="22517DD5"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29" w:history="1">
        <w:r w:rsidRPr="00EA62AE">
          <w:rPr>
            <w:rStyle w:val="Hyperlink"/>
            <w:rFonts w:ascii="Calibri" w:hAnsi="Calibri"/>
            <w:noProof/>
          </w:rPr>
          <w:t>Conceptual data model</w:t>
        </w:r>
        <w:r>
          <w:rPr>
            <w:noProof/>
            <w:webHidden/>
          </w:rPr>
          <w:tab/>
        </w:r>
        <w:r>
          <w:rPr>
            <w:noProof/>
            <w:webHidden/>
          </w:rPr>
          <w:fldChar w:fldCharType="begin"/>
        </w:r>
        <w:r>
          <w:rPr>
            <w:noProof/>
            <w:webHidden/>
          </w:rPr>
          <w:instrText xml:space="preserve"> PAGEREF _Toc450287929 \h </w:instrText>
        </w:r>
        <w:r>
          <w:rPr>
            <w:noProof/>
            <w:webHidden/>
          </w:rPr>
        </w:r>
        <w:r>
          <w:rPr>
            <w:noProof/>
            <w:webHidden/>
          </w:rPr>
          <w:fldChar w:fldCharType="separate"/>
        </w:r>
        <w:r>
          <w:rPr>
            <w:noProof/>
            <w:webHidden/>
          </w:rPr>
          <w:t>11</w:t>
        </w:r>
        <w:r>
          <w:rPr>
            <w:noProof/>
            <w:webHidden/>
          </w:rPr>
          <w:fldChar w:fldCharType="end"/>
        </w:r>
      </w:hyperlink>
    </w:p>
    <w:p w14:paraId="2B5513FF"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30" w:history="1">
        <w:r w:rsidRPr="00EA62AE">
          <w:rPr>
            <w:rStyle w:val="Hyperlink"/>
            <w:rFonts w:ascii="Calibri" w:hAnsi="Calibri"/>
            <w:noProof/>
          </w:rPr>
          <w:t>Logical data model</w:t>
        </w:r>
        <w:r>
          <w:rPr>
            <w:noProof/>
            <w:webHidden/>
          </w:rPr>
          <w:tab/>
        </w:r>
        <w:r>
          <w:rPr>
            <w:noProof/>
            <w:webHidden/>
          </w:rPr>
          <w:fldChar w:fldCharType="begin"/>
        </w:r>
        <w:r>
          <w:rPr>
            <w:noProof/>
            <w:webHidden/>
          </w:rPr>
          <w:instrText xml:space="preserve"> PAGEREF _Toc450287930 \h </w:instrText>
        </w:r>
        <w:r>
          <w:rPr>
            <w:noProof/>
            <w:webHidden/>
          </w:rPr>
        </w:r>
        <w:r>
          <w:rPr>
            <w:noProof/>
            <w:webHidden/>
          </w:rPr>
          <w:fldChar w:fldCharType="separate"/>
        </w:r>
        <w:r>
          <w:rPr>
            <w:noProof/>
            <w:webHidden/>
          </w:rPr>
          <w:t>11</w:t>
        </w:r>
        <w:r>
          <w:rPr>
            <w:noProof/>
            <w:webHidden/>
          </w:rPr>
          <w:fldChar w:fldCharType="end"/>
        </w:r>
      </w:hyperlink>
    </w:p>
    <w:p w14:paraId="79ECD947"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31" w:history="1">
        <w:r w:rsidRPr="00EA62AE">
          <w:rPr>
            <w:rStyle w:val="Hyperlink"/>
            <w:rFonts w:ascii="Calibri" w:hAnsi="Calibri"/>
            <w:noProof/>
            <w:lang w:eastAsia="en-US"/>
          </w:rPr>
          <w:t>Physical data model</w:t>
        </w:r>
        <w:r>
          <w:rPr>
            <w:noProof/>
            <w:webHidden/>
          </w:rPr>
          <w:tab/>
        </w:r>
        <w:r>
          <w:rPr>
            <w:noProof/>
            <w:webHidden/>
          </w:rPr>
          <w:fldChar w:fldCharType="begin"/>
        </w:r>
        <w:r>
          <w:rPr>
            <w:noProof/>
            <w:webHidden/>
          </w:rPr>
          <w:instrText xml:space="preserve"> PAGEREF _Toc450287931 \h </w:instrText>
        </w:r>
        <w:r>
          <w:rPr>
            <w:noProof/>
            <w:webHidden/>
          </w:rPr>
        </w:r>
        <w:r>
          <w:rPr>
            <w:noProof/>
            <w:webHidden/>
          </w:rPr>
          <w:fldChar w:fldCharType="separate"/>
        </w:r>
        <w:r>
          <w:rPr>
            <w:noProof/>
            <w:webHidden/>
          </w:rPr>
          <w:t>11</w:t>
        </w:r>
        <w:r>
          <w:rPr>
            <w:noProof/>
            <w:webHidden/>
          </w:rPr>
          <w:fldChar w:fldCharType="end"/>
        </w:r>
      </w:hyperlink>
    </w:p>
    <w:p w14:paraId="0E58691D"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32" w:history="1">
        <w:r w:rsidRPr="00EA62AE">
          <w:rPr>
            <w:rStyle w:val="Hyperlink"/>
            <w:rFonts w:ascii="Calibri" w:hAnsi="Calibri"/>
            <w:noProof/>
          </w:rPr>
          <w:t>Business glossary/data dictionary</w:t>
        </w:r>
        <w:r>
          <w:rPr>
            <w:noProof/>
            <w:webHidden/>
          </w:rPr>
          <w:tab/>
        </w:r>
        <w:r>
          <w:rPr>
            <w:noProof/>
            <w:webHidden/>
          </w:rPr>
          <w:fldChar w:fldCharType="begin"/>
        </w:r>
        <w:r>
          <w:rPr>
            <w:noProof/>
            <w:webHidden/>
          </w:rPr>
          <w:instrText xml:space="preserve"> PAGEREF _Toc450287932 \h </w:instrText>
        </w:r>
        <w:r>
          <w:rPr>
            <w:noProof/>
            <w:webHidden/>
          </w:rPr>
        </w:r>
        <w:r>
          <w:rPr>
            <w:noProof/>
            <w:webHidden/>
          </w:rPr>
          <w:fldChar w:fldCharType="separate"/>
        </w:r>
        <w:r>
          <w:rPr>
            <w:noProof/>
            <w:webHidden/>
          </w:rPr>
          <w:t>11</w:t>
        </w:r>
        <w:r>
          <w:rPr>
            <w:noProof/>
            <w:webHidden/>
          </w:rPr>
          <w:fldChar w:fldCharType="end"/>
        </w:r>
      </w:hyperlink>
    </w:p>
    <w:p w14:paraId="70C53BCC"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33" w:history="1">
        <w:r w:rsidRPr="00EA62AE">
          <w:rPr>
            <w:rStyle w:val="Hyperlink"/>
            <w:rFonts w:ascii="Calibri" w:hAnsi="Calibri"/>
            <w:noProof/>
          </w:rPr>
          <w:t>Architectural Governance</w:t>
        </w:r>
        <w:r>
          <w:rPr>
            <w:noProof/>
            <w:webHidden/>
          </w:rPr>
          <w:tab/>
        </w:r>
        <w:r>
          <w:rPr>
            <w:noProof/>
            <w:webHidden/>
          </w:rPr>
          <w:fldChar w:fldCharType="begin"/>
        </w:r>
        <w:r>
          <w:rPr>
            <w:noProof/>
            <w:webHidden/>
          </w:rPr>
          <w:instrText xml:space="preserve"> PAGEREF _Toc450287933 \h </w:instrText>
        </w:r>
        <w:r>
          <w:rPr>
            <w:noProof/>
            <w:webHidden/>
          </w:rPr>
        </w:r>
        <w:r>
          <w:rPr>
            <w:noProof/>
            <w:webHidden/>
          </w:rPr>
          <w:fldChar w:fldCharType="separate"/>
        </w:r>
        <w:r>
          <w:rPr>
            <w:noProof/>
            <w:webHidden/>
          </w:rPr>
          <w:t>12</w:t>
        </w:r>
        <w:r>
          <w:rPr>
            <w:noProof/>
            <w:webHidden/>
          </w:rPr>
          <w:fldChar w:fldCharType="end"/>
        </w:r>
      </w:hyperlink>
    </w:p>
    <w:p w14:paraId="5993FF23" w14:textId="77777777" w:rsidR="00312DDA" w:rsidRDefault="00312DDA">
      <w:pPr>
        <w:pStyle w:val="TOC2"/>
        <w:tabs>
          <w:tab w:val="left" w:pos="1540"/>
          <w:tab w:val="right" w:leader="dot" w:pos="8296"/>
        </w:tabs>
        <w:rPr>
          <w:rFonts w:asciiTheme="minorHAnsi" w:eastAsiaTheme="minorEastAsia" w:hAnsiTheme="minorHAnsi" w:cstheme="minorBidi"/>
          <w:noProof/>
          <w:szCs w:val="22"/>
        </w:rPr>
      </w:pPr>
      <w:hyperlink w:anchor="_Toc450287934" w:history="1">
        <w:r w:rsidRPr="00EA62AE">
          <w:rPr>
            <w:rStyle w:val="Hyperlink"/>
            <w:rFonts w:ascii="Calibri" w:hAnsi="Calibri"/>
            <w:noProof/>
          </w:rPr>
          <w:t xml:space="preserve">Section 7: </w:t>
        </w:r>
        <w:r>
          <w:rPr>
            <w:rFonts w:asciiTheme="minorHAnsi" w:eastAsiaTheme="minorEastAsia" w:hAnsiTheme="minorHAnsi" w:cstheme="minorBidi"/>
            <w:noProof/>
            <w:szCs w:val="22"/>
          </w:rPr>
          <w:tab/>
        </w:r>
        <w:r w:rsidRPr="00EA62AE">
          <w:rPr>
            <w:rStyle w:val="Hyperlink"/>
            <w:rFonts w:ascii="Calibri" w:hAnsi="Calibri"/>
            <w:noProof/>
          </w:rPr>
          <w:t>Implementing data management</w:t>
        </w:r>
        <w:r>
          <w:rPr>
            <w:noProof/>
            <w:webHidden/>
          </w:rPr>
          <w:tab/>
        </w:r>
        <w:r>
          <w:rPr>
            <w:noProof/>
            <w:webHidden/>
          </w:rPr>
          <w:fldChar w:fldCharType="begin"/>
        </w:r>
        <w:r>
          <w:rPr>
            <w:noProof/>
            <w:webHidden/>
          </w:rPr>
          <w:instrText xml:space="preserve"> PAGEREF _Toc450287934 \h </w:instrText>
        </w:r>
        <w:r>
          <w:rPr>
            <w:noProof/>
            <w:webHidden/>
          </w:rPr>
        </w:r>
        <w:r>
          <w:rPr>
            <w:noProof/>
            <w:webHidden/>
          </w:rPr>
          <w:fldChar w:fldCharType="separate"/>
        </w:r>
        <w:r>
          <w:rPr>
            <w:noProof/>
            <w:webHidden/>
          </w:rPr>
          <w:t>12</w:t>
        </w:r>
        <w:r>
          <w:rPr>
            <w:noProof/>
            <w:webHidden/>
          </w:rPr>
          <w:fldChar w:fldCharType="end"/>
        </w:r>
      </w:hyperlink>
    </w:p>
    <w:p w14:paraId="1DAFCFA3"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35" w:history="1">
        <w:r w:rsidRPr="00EA62AE">
          <w:rPr>
            <w:rStyle w:val="Hyperlink"/>
            <w:rFonts w:ascii="Calibri" w:hAnsi="Calibri"/>
            <w:noProof/>
            <w:lang w:eastAsia="en-US"/>
          </w:rPr>
          <w:t>Information Lifecycle Management (ILM)</w:t>
        </w:r>
        <w:r>
          <w:rPr>
            <w:noProof/>
            <w:webHidden/>
          </w:rPr>
          <w:tab/>
        </w:r>
        <w:r>
          <w:rPr>
            <w:noProof/>
            <w:webHidden/>
          </w:rPr>
          <w:fldChar w:fldCharType="begin"/>
        </w:r>
        <w:r>
          <w:rPr>
            <w:noProof/>
            <w:webHidden/>
          </w:rPr>
          <w:instrText xml:space="preserve"> PAGEREF _Toc450287935 \h </w:instrText>
        </w:r>
        <w:r>
          <w:rPr>
            <w:noProof/>
            <w:webHidden/>
          </w:rPr>
        </w:r>
        <w:r>
          <w:rPr>
            <w:noProof/>
            <w:webHidden/>
          </w:rPr>
          <w:fldChar w:fldCharType="separate"/>
        </w:r>
        <w:r>
          <w:rPr>
            <w:noProof/>
            <w:webHidden/>
          </w:rPr>
          <w:t>12</w:t>
        </w:r>
        <w:r>
          <w:rPr>
            <w:noProof/>
            <w:webHidden/>
          </w:rPr>
          <w:fldChar w:fldCharType="end"/>
        </w:r>
      </w:hyperlink>
    </w:p>
    <w:p w14:paraId="7CBD6598"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36" w:history="1">
        <w:r w:rsidRPr="00EA62AE">
          <w:rPr>
            <w:rStyle w:val="Hyperlink"/>
            <w:rFonts w:ascii="Calibri" w:hAnsi="Calibri"/>
            <w:noProof/>
            <w:lang w:eastAsia="en-US"/>
          </w:rPr>
          <w:t>Master Data Management (MDM)</w:t>
        </w:r>
        <w:r>
          <w:rPr>
            <w:noProof/>
            <w:webHidden/>
          </w:rPr>
          <w:tab/>
        </w:r>
        <w:r>
          <w:rPr>
            <w:noProof/>
            <w:webHidden/>
          </w:rPr>
          <w:fldChar w:fldCharType="begin"/>
        </w:r>
        <w:r>
          <w:rPr>
            <w:noProof/>
            <w:webHidden/>
          </w:rPr>
          <w:instrText xml:space="preserve"> PAGEREF _Toc450287936 \h </w:instrText>
        </w:r>
        <w:r>
          <w:rPr>
            <w:noProof/>
            <w:webHidden/>
          </w:rPr>
        </w:r>
        <w:r>
          <w:rPr>
            <w:noProof/>
            <w:webHidden/>
          </w:rPr>
          <w:fldChar w:fldCharType="separate"/>
        </w:r>
        <w:r>
          <w:rPr>
            <w:noProof/>
            <w:webHidden/>
          </w:rPr>
          <w:t>13</w:t>
        </w:r>
        <w:r>
          <w:rPr>
            <w:noProof/>
            <w:webHidden/>
          </w:rPr>
          <w:fldChar w:fldCharType="end"/>
        </w:r>
      </w:hyperlink>
    </w:p>
    <w:p w14:paraId="08EF8011"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37" w:history="1">
        <w:r w:rsidRPr="00EA62AE">
          <w:rPr>
            <w:rStyle w:val="Hyperlink"/>
            <w:rFonts w:ascii="Calibri" w:hAnsi="Calibri"/>
            <w:noProof/>
            <w:lang w:eastAsia="en-US"/>
          </w:rPr>
          <w:t>Data quality</w:t>
        </w:r>
        <w:r>
          <w:rPr>
            <w:noProof/>
            <w:webHidden/>
          </w:rPr>
          <w:tab/>
        </w:r>
        <w:r>
          <w:rPr>
            <w:noProof/>
            <w:webHidden/>
          </w:rPr>
          <w:fldChar w:fldCharType="begin"/>
        </w:r>
        <w:r>
          <w:rPr>
            <w:noProof/>
            <w:webHidden/>
          </w:rPr>
          <w:instrText xml:space="preserve"> PAGEREF _Toc450287937 \h </w:instrText>
        </w:r>
        <w:r>
          <w:rPr>
            <w:noProof/>
            <w:webHidden/>
          </w:rPr>
        </w:r>
        <w:r>
          <w:rPr>
            <w:noProof/>
            <w:webHidden/>
          </w:rPr>
          <w:fldChar w:fldCharType="separate"/>
        </w:r>
        <w:r>
          <w:rPr>
            <w:noProof/>
            <w:webHidden/>
          </w:rPr>
          <w:t>13</w:t>
        </w:r>
        <w:r>
          <w:rPr>
            <w:noProof/>
            <w:webHidden/>
          </w:rPr>
          <w:fldChar w:fldCharType="end"/>
        </w:r>
      </w:hyperlink>
    </w:p>
    <w:p w14:paraId="6710CBCA" w14:textId="77777777" w:rsidR="00312DDA" w:rsidRDefault="00312DDA">
      <w:pPr>
        <w:pStyle w:val="TOC2"/>
        <w:tabs>
          <w:tab w:val="left" w:pos="1540"/>
          <w:tab w:val="right" w:leader="dot" w:pos="8296"/>
        </w:tabs>
        <w:rPr>
          <w:rFonts w:asciiTheme="minorHAnsi" w:eastAsiaTheme="minorEastAsia" w:hAnsiTheme="minorHAnsi" w:cstheme="minorBidi"/>
          <w:noProof/>
          <w:szCs w:val="22"/>
        </w:rPr>
      </w:pPr>
      <w:hyperlink w:anchor="_Toc450287938" w:history="1">
        <w:r w:rsidRPr="00EA62AE">
          <w:rPr>
            <w:rStyle w:val="Hyperlink"/>
            <w:rFonts w:ascii="Calibri" w:hAnsi="Calibri"/>
            <w:noProof/>
          </w:rPr>
          <w:t xml:space="preserve">Section 8: </w:t>
        </w:r>
        <w:r>
          <w:rPr>
            <w:rFonts w:asciiTheme="minorHAnsi" w:eastAsiaTheme="minorEastAsia" w:hAnsiTheme="minorHAnsi" w:cstheme="minorBidi"/>
            <w:noProof/>
            <w:szCs w:val="22"/>
          </w:rPr>
          <w:tab/>
        </w:r>
        <w:r w:rsidRPr="00EA62AE">
          <w:rPr>
            <w:rStyle w:val="Hyperlink"/>
            <w:rFonts w:ascii="Calibri" w:hAnsi="Calibri"/>
            <w:noProof/>
          </w:rPr>
          <w:t>Implementing business intelligence</w:t>
        </w:r>
        <w:r>
          <w:rPr>
            <w:noProof/>
            <w:webHidden/>
          </w:rPr>
          <w:tab/>
        </w:r>
        <w:r>
          <w:rPr>
            <w:noProof/>
            <w:webHidden/>
          </w:rPr>
          <w:fldChar w:fldCharType="begin"/>
        </w:r>
        <w:r>
          <w:rPr>
            <w:noProof/>
            <w:webHidden/>
          </w:rPr>
          <w:instrText xml:space="preserve"> PAGEREF _Toc450287938 \h </w:instrText>
        </w:r>
        <w:r>
          <w:rPr>
            <w:noProof/>
            <w:webHidden/>
          </w:rPr>
        </w:r>
        <w:r>
          <w:rPr>
            <w:noProof/>
            <w:webHidden/>
          </w:rPr>
          <w:fldChar w:fldCharType="separate"/>
        </w:r>
        <w:r>
          <w:rPr>
            <w:noProof/>
            <w:webHidden/>
          </w:rPr>
          <w:t>13</w:t>
        </w:r>
        <w:r>
          <w:rPr>
            <w:noProof/>
            <w:webHidden/>
          </w:rPr>
          <w:fldChar w:fldCharType="end"/>
        </w:r>
      </w:hyperlink>
    </w:p>
    <w:p w14:paraId="0A66E665" w14:textId="77777777" w:rsidR="00312DDA" w:rsidRDefault="00312DDA">
      <w:pPr>
        <w:pStyle w:val="TOC2"/>
        <w:tabs>
          <w:tab w:val="left" w:pos="1320"/>
          <w:tab w:val="right" w:leader="dot" w:pos="8296"/>
        </w:tabs>
        <w:rPr>
          <w:rFonts w:asciiTheme="minorHAnsi" w:eastAsiaTheme="minorEastAsia" w:hAnsiTheme="minorHAnsi" w:cstheme="minorBidi"/>
          <w:noProof/>
          <w:szCs w:val="22"/>
        </w:rPr>
      </w:pPr>
      <w:hyperlink w:anchor="_Toc450287939" w:history="1">
        <w:r w:rsidRPr="00EA62AE">
          <w:rPr>
            <w:rStyle w:val="Hyperlink"/>
            <w:rFonts w:ascii="Calibri" w:hAnsi="Calibri"/>
            <w:noProof/>
          </w:rPr>
          <w:t>Section 9:</w:t>
        </w:r>
        <w:r>
          <w:rPr>
            <w:rFonts w:asciiTheme="minorHAnsi" w:eastAsiaTheme="minorEastAsia" w:hAnsiTheme="minorHAnsi" w:cstheme="minorBidi"/>
            <w:noProof/>
            <w:szCs w:val="22"/>
          </w:rPr>
          <w:tab/>
        </w:r>
        <w:r w:rsidRPr="00EA62AE">
          <w:rPr>
            <w:rStyle w:val="Hyperlink"/>
            <w:rFonts w:ascii="Calibri" w:hAnsi="Calibri"/>
            <w:noProof/>
          </w:rPr>
          <w:t>Organisation and culture</w:t>
        </w:r>
        <w:r>
          <w:rPr>
            <w:noProof/>
            <w:webHidden/>
          </w:rPr>
          <w:tab/>
        </w:r>
        <w:r>
          <w:rPr>
            <w:noProof/>
            <w:webHidden/>
          </w:rPr>
          <w:fldChar w:fldCharType="begin"/>
        </w:r>
        <w:r>
          <w:rPr>
            <w:noProof/>
            <w:webHidden/>
          </w:rPr>
          <w:instrText xml:space="preserve"> PAGEREF _Toc450287939 \h </w:instrText>
        </w:r>
        <w:r>
          <w:rPr>
            <w:noProof/>
            <w:webHidden/>
          </w:rPr>
        </w:r>
        <w:r>
          <w:rPr>
            <w:noProof/>
            <w:webHidden/>
          </w:rPr>
          <w:fldChar w:fldCharType="separate"/>
        </w:r>
        <w:r>
          <w:rPr>
            <w:noProof/>
            <w:webHidden/>
          </w:rPr>
          <w:t>13</w:t>
        </w:r>
        <w:r>
          <w:rPr>
            <w:noProof/>
            <w:webHidden/>
          </w:rPr>
          <w:fldChar w:fldCharType="end"/>
        </w:r>
      </w:hyperlink>
    </w:p>
    <w:p w14:paraId="28A15449"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40" w:history="1">
        <w:r w:rsidRPr="00EA62AE">
          <w:rPr>
            <w:rStyle w:val="Hyperlink"/>
            <w:rFonts w:ascii="Calibri" w:hAnsi="Calibri"/>
            <w:noProof/>
          </w:rPr>
          <w:t>Organisation</w:t>
        </w:r>
        <w:r>
          <w:rPr>
            <w:noProof/>
            <w:webHidden/>
          </w:rPr>
          <w:tab/>
        </w:r>
        <w:r>
          <w:rPr>
            <w:noProof/>
            <w:webHidden/>
          </w:rPr>
          <w:fldChar w:fldCharType="begin"/>
        </w:r>
        <w:r>
          <w:rPr>
            <w:noProof/>
            <w:webHidden/>
          </w:rPr>
          <w:instrText xml:space="preserve"> PAGEREF _Toc450287940 \h </w:instrText>
        </w:r>
        <w:r>
          <w:rPr>
            <w:noProof/>
            <w:webHidden/>
          </w:rPr>
        </w:r>
        <w:r>
          <w:rPr>
            <w:noProof/>
            <w:webHidden/>
          </w:rPr>
          <w:fldChar w:fldCharType="separate"/>
        </w:r>
        <w:r>
          <w:rPr>
            <w:noProof/>
            <w:webHidden/>
          </w:rPr>
          <w:t>13</w:t>
        </w:r>
        <w:r>
          <w:rPr>
            <w:noProof/>
            <w:webHidden/>
          </w:rPr>
          <w:fldChar w:fldCharType="end"/>
        </w:r>
      </w:hyperlink>
    </w:p>
    <w:p w14:paraId="502B32B6"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41" w:history="1">
        <w:r w:rsidRPr="00EA62AE">
          <w:rPr>
            <w:rStyle w:val="Hyperlink"/>
            <w:rFonts w:ascii="Calibri" w:hAnsi="Calibri"/>
            <w:noProof/>
          </w:rPr>
          <w:t>Data governance and control</w:t>
        </w:r>
        <w:r>
          <w:rPr>
            <w:noProof/>
            <w:webHidden/>
          </w:rPr>
          <w:tab/>
        </w:r>
        <w:r>
          <w:rPr>
            <w:noProof/>
            <w:webHidden/>
          </w:rPr>
          <w:fldChar w:fldCharType="begin"/>
        </w:r>
        <w:r>
          <w:rPr>
            <w:noProof/>
            <w:webHidden/>
          </w:rPr>
          <w:instrText xml:space="preserve"> PAGEREF _Toc450287941 \h </w:instrText>
        </w:r>
        <w:r>
          <w:rPr>
            <w:noProof/>
            <w:webHidden/>
          </w:rPr>
        </w:r>
        <w:r>
          <w:rPr>
            <w:noProof/>
            <w:webHidden/>
          </w:rPr>
          <w:fldChar w:fldCharType="separate"/>
        </w:r>
        <w:r>
          <w:rPr>
            <w:noProof/>
            <w:webHidden/>
          </w:rPr>
          <w:t>13</w:t>
        </w:r>
        <w:r>
          <w:rPr>
            <w:noProof/>
            <w:webHidden/>
          </w:rPr>
          <w:fldChar w:fldCharType="end"/>
        </w:r>
      </w:hyperlink>
    </w:p>
    <w:p w14:paraId="244540D1"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42" w:history="1">
        <w:r w:rsidRPr="00EA62AE">
          <w:rPr>
            <w:rStyle w:val="Hyperlink"/>
            <w:rFonts w:ascii="Calibri" w:hAnsi="Calibri"/>
            <w:noProof/>
          </w:rPr>
          <w:t>Data management</w:t>
        </w:r>
        <w:r>
          <w:rPr>
            <w:noProof/>
            <w:webHidden/>
          </w:rPr>
          <w:tab/>
        </w:r>
        <w:r>
          <w:rPr>
            <w:noProof/>
            <w:webHidden/>
          </w:rPr>
          <w:fldChar w:fldCharType="begin"/>
        </w:r>
        <w:r>
          <w:rPr>
            <w:noProof/>
            <w:webHidden/>
          </w:rPr>
          <w:instrText xml:space="preserve"> PAGEREF _Toc450287942 \h </w:instrText>
        </w:r>
        <w:r>
          <w:rPr>
            <w:noProof/>
            <w:webHidden/>
          </w:rPr>
        </w:r>
        <w:r>
          <w:rPr>
            <w:noProof/>
            <w:webHidden/>
          </w:rPr>
          <w:fldChar w:fldCharType="separate"/>
        </w:r>
        <w:r>
          <w:rPr>
            <w:noProof/>
            <w:webHidden/>
          </w:rPr>
          <w:t>14</w:t>
        </w:r>
        <w:r>
          <w:rPr>
            <w:noProof/>
            <w:webHidden/>
          </w:rPr>
          <w:fldChar w:fldCharType="end"/>
        </w:r>
      </w:hyperlink>
    </w:p>
    <w:p w14:paraId="0FD45D75" w14:textId="77777777" w:rsidR="00312DDA" w:rsidRDefault="00312DDA">
      <w:pPr>
        <w:pStyle w:val="TOC3"/>
        <w:tabs>
          <w:tab w:val="right" w:leader="dot" w:pos="8296"/>
        </w:tabs>
        <w:rPr>
          <w:rFonts w:asciiTheme="minorHAnsi" w:eastAsiaTheme="minorEastAsia" w:hAnsiTheme="minorHAnsi" w:cstheme="minorBidi"/>
          <w:noProof/>
          <w:szCs w:val="22"/>
        </w:rPr>
      </w:pPr>
      <w:hyperlink w:anchor="_Toc450287943" w:history="1">
        <w:r w:rsidRPr="00EA62AE">
          <w:rPr>
            <w:rStyle w:val="Hyperlink"/>
            <w:rFonts w:ascii="Calibri" w:hAnsi="Calibri"/>
            <w:noProof/>
            <w:lang w:eastAsia="en-US"/>
          </w:rPr>
          <w:t>Culture</w:t>
        </w:r>
        <w:r>
          <w:rPr>
            <w:noProof/>
            <w:webHidden/>
          </w:rPr>
          <w:tab/>
        </w:r>
        <w:r>
          <w:rPr>
            <w:noProof/>
            <w:webHidden/>
          </w:rPr>
          <w:fldChar w:fldCharType="begin"/>
        </w:r>
        <w:r>
          <w:rPr>
            <w:noProof/>
            <w:webHidden/>
          </w:rPr>
          <w:instrText xml:space="preserve"> PAGEREF _Toc450287943 \h </w:instrText>
        </w:r>
        <w:r>
          <w:rPr>
            <w:noProof/>
            <w:webHidden/>
          </w:rPr>
        </w:r>
        <w:r>
          <w:rPr>
            <w:noProof/>
            <w:webHidden/>
          </w:rPr>
          <w:fldChar w:fldCharType="separate"/>
        </w:r>
        <w:r>
          <w:rPr>
            <w:noProof/>
            <w:webHidden/>
          </w:rPr>
          <w:t>14</w:t>
        </w:r>
        <w:r>
          <w:rPr>
            <w:noProof/>
            <w:webHidden/>
          </w:rPr>
          <w:fldChar w:fldCharType="end"/>
        </w:r>
      </w:hyperlink>
    </w:p>
    <w:p w14:paraId="0585AFD2" w14:textId="77777777" w:rsidR="002E13F0" w:rsidRPr="00312DDA" w:rsidRDefault="002E13F0" w:rsidP="002E13F0">
      <w:pPr>
        <w:tabs>
          <w:tab w:val="right" w:leader="dot" w:pos="7560"/>
        </w:tabs>
        <w:spacing w:before="240" w:after="240"/>
        <w:jc w:val="both"/>
        <w:rPr>
          <w:rFonts w:ascii="Calibri" w:hAnsi="Calibri"/>
        </w:rPr>
      </w:pPr>
      <w:r w:rsidRPr="00312DDA">
        <w:rPr>
          <w:rFonts w:ascii="Calibri" w:hAnsi="Calibri"/>
        </w:rPr>
        <w:fldChar w:fldCharType="end"/>
      </w:r>
    </w:p>
    <w:p w14:paraId="74B6B35F" w14:textId="77777777" w:rsidR="002E13F0" w:rsidRPr="00312DDA" w:rsidRDefault="002E13F0" w:rsidP="002E13F0">
      <w:pPr>
        <w:jc w:val="both"/>
        <w:rPr>
          <w:rFonts w:ascii="Calibri" w:hAnsi="Calibri"/>
        </w:rPr>
      </w:pPr>
      <w:r w:rsidRPr="00312DDA">
        <w:rPr>
          <w:rFonts w:ascii="Calibri" w:hAnsi="Calibri"/>
        </w:rPr>
        <w:br w:type="page"/>
      </w:r>
    </w:p>
    <w:p w14:paraId="200C4A89" w14:textId="77777777" w:rsidR="002E13F0" w:rsidRPr="00312DDA" w:rsidRDefault="002E13F0" w:rsidP="00185735">
      <w:pPr>
        <w:pStyle w:val="Heading2"/>
        <w:rPr>
          <w:rFonts w:ascii="Calibri" w:hAnsi="Calibri"/>
        </w:rPr>
      </w:pPr>
      <w:bookmarkStart w:id="4" w:name="_Toc335054838"/>
      <w:bookmarkStart w:id="5" w:name="_Toc338063768"/>
      <w:bookmarkStart w:id="6" w:name="_Toc450287906"/>
      <w:r w:rsidRPr="00312DDA">
        <w:rPr>
          <w:rFonts w:ascii="Calibri" w:hAnsi="Calibri"/>
        </w:rPr>
        <w:lastRenderedPageBreak/>
        <w:t>Our vision for data</w:t>
      </w:r>
      <w:bookmarkEnd w:id="6"/>
    </w:p>
    <w:p w14:paraId="12942989" w14:textId="77777777" w:rsidR="002E13F0" w:rsidRPr="00312DDA" w:rsidRDefault="002E13F0" w:rsidP="00185735">
      <w:pPr>
        <w:pStyle w:val="Heading3"/>
        <w:rPr>
          <w:rFonts w:ascii="Calibri" w:hAnsi="Calibri"/>
          <w:lang w:eastAsia="en-US"/>
        </w:rPr>
      </w:pPr>
      <w:bookmarkStart w:id="7" w:name="_Toc450287907"/>
      <w:r w:rsidRPr="00312DDA">
        <w:rPr>
          <w:rFonts w:ascii="Calibri" w:hAnsi="Calibri"/>
          <w:lang w:eastAsia="en-US"/>
        </w:rPr>
        <w:t>Context:</w:t>
      </w:r>
      <w:bookmarkEnd w:id="7"/>
    </w:p>
    <w:p w14:paraId="590A3659" w14:textId="04D92BCD" w:rsidR="00185735" w:rsidRPr="00312DDA" w:rsidRDefault="00185735" w:rsidP="00185735">
      <w:pPr>
        <w:rPr>
          <w:rFonts w:ascii="Calibri" w:hAnsi="Calibri"/>
        </w:rPr>
      </w:pPr>
      <w:r w:rsidRPr="00312DDA">
        <w:rPr>
          <w:rFonts w:ascii="Calibri" w:hAnsi="Calibri"/>
        </w:rPr>
        <w:t>[</w:t>
      </w:r>
      <w:r w:rsidR="00312DDA" w:rsidRPr="00312DDA">
        <w:rPr>
          <w:rFonts w:ascii="Calibri" w:hAnsi="Calibri"/>
        </w:rPr>
        <w:t>To</w:t>
      </w:r>
      <w:r w:rsidRPr="00312DDA">
        <w:rPr>
          <w:rFonts w:ascii="Calibri" w:hAnsi="Calibri"/>
        </w:rPr>
        <w:t xml:space="preserve"> include]</w:t>
      </w:r>
    </w:p>
    <w:p w14:paraId="77D3DC68" w14:textId="77777777" w:rsidR="002E13F0" w:rsidRPr="00312DDA" w:rsidRDefault="002E13F0" w:rsidP="002E13F0">
      <w:pPr>
        <w:pStyle w:val="ListParagraph"/>
        <w:numPr>
          <w:ilvl w:val="0"/>
          <w:numId w:val="17"/>
        </w:numPr>
        <w:jc w:val="both"/>
        <w:rPr>
          <w:rFonts w:cs="Arial"/>
        </w:rPr>
      </w:pPr>
      <w:r w:rsidRPr="00312DDA">
        <w:rPr>
          <w:rFonts w:cs="Arial"/>
        </w:rPr>
        <w:t>what the institution does</w:t>
      </w:r>
    </w:p>
    <w:p w14:paraId="15BB6716" w14:textId="77777777" w:rsidR="002E13F0" w:rsidRPr="00312DDA" w:rsidRDefault="002E13F0" w:rsidP="002E13F0">
      <w:pPr>
        <w:pStyle w:val="ListParagraph"/>
        <w:numPr>
          <w:ilvl w:val="0"/>
          <w:numId w:val="17"/>
        </w:numPr>
        <w:jc w:val="both"/>
        <w:rPr>
          <w:rFonts w:cs="Arial"/>
        </w:rPr>
      </w:pPr>
      <w:r w:rsidRPr="00312DDA">
        <w:rPr>
          <w:rFonts w:cs="Arial"/>
        </w:rPr>
        <w:t>why data is a vital to the success of this</w:t>
      </w:r>
    </w:p>
    <w:p w14:paraId="516E80A5" w14:textId="77777777" w:rsidR="002E13F0" w:rsidRPr="00312DDA" w:rsidRDefault="002E13F0" w:rsidP="002E13F0">
      <w:pPr>
        <w:pStyle w:val="ListParagraph"/>
        <w:numPr>
          <w:ilvl w:val="1"/>
          <w:numId w:val="17"/>
        </w:numPr>
        <w:jc w:val="both"/>
        <w:rPr>
          <w:rFonts w:cs="Arial"/>
        </w:rPr>
      </w:pPr>
      <w:r w:rsidRPr="00312DDA">
        <w:rPr>
          <w:rFonts w:cs="Arial"/>
        </w:rPr>
        <w:t>What is collected</w:t>
      </w:r>
    </w:p>
    <w:p w14:paraId="174A28FD" w14:textId="77777777" w:rsidR="002E13F0" w:rsidRPr="00312DDA" w:rsidRDefault="002E13F0" w:rsidP="002E13F0">
      <w:pPr>
        <w:pStyle w:val="ListParagraph"/>
        <w:numPr>
          <w:ilvl w:val="1"/>
          <w:numId w:val="17"/>
        </w:numPr>
        <w:jc w:val="both"/>
        <w:rPr>
          <w:rFonts w:cs="Arial"/>
        </w:rPr>
      </w:pPr>
      <w:r w:rsidRPr="00312DDA">
        <w:rPr>
          <w:rFonts w:cs="Arial"/>
        </w:rPr>
        <w:t>What is processed</w:t>
      </w:r>
    </w:p>
    <w:p w14:paraId="13132CBB" w14:textId="77777777" w:rsidR="002E13F0" w:rsidRPr="00312DDA" w:rsidRDefault="002E13F0" w:rsidP="002E13F0">
      <w:pPr>
        <w:pStyle w:val="ListParagraph"/>
        <w:numPr>
          <w:ilvl w:val="1"/>
          <w:numId w:val="17"/>
        </w:numPr>
        <w:jc w:val="both"/>
        <w:rPr>
          <w:rFonts w:cs="Arial"/>
        </w:rPr>
      </w:pPr>
      <w:r w:rsidRPr="00312DDA">
        <w:rPr>
          <w:rFonts w:cs="Arial"/>
        </w:rPr>
        <w:t>What is presented</w:t>
      </w:r>
    </w:p>
    <w:p w14:paraId="61A7CBF6" w14:textId="77777777" w:rsidR="002E13F0" w:rsidRPr="00312DDA" w:rsidRDefault="002E13F0" w:rsidP="002E13F0">
      <w:pPr>
        <w:pStyle w:val="ListParagraph"/>
        <w:numPr>
          <w:ilvl w:val="1"/>
          <w:numId w:val="17"/>
        </w:numPr>
        <w:jc w:val="both"/>
        <w:rPr>
          <w:rFonts w:cs="Arial"/>
        </w:rPr>
      </w:pPr>
      <w:r w:rsidRPr="00312DDA">
        <w:rPr>
          <w:rFonts w:cs="Arial"/>
        </w:rPr>
        <w:t>Etc.</w:t>
      </w:r>
    </w:p>
    <w:p w14:paraId="7D4887E3" w14:textId="77777777" w:rsidR="002E13F0" w:rsidRPr="00312DDA" w:rsidRDefault="002E13F0" w:rsidP="002E13F0">
      <w:pPr>
        <w:pStyle w:val="ListParagraph"/>
        <w:numPr>
          <w:ilvl w:val="0"/>
          <w:numId w:val="17"/>
        </w:numPr>
        <w:jc w:val="both"/>
        <w:rPr>
          <w:rFonts w:cs="Arial"/>
        </w:rPr>
      </w:pPr>
      <w:r w:rsidRPr="00312DDA">
        <w:rPr>
          <w:rFonts w:cs="Arial"/>
        </w:rPr>
        <w:t>How data must be managed as an asset</w:t>
      </w:r>
    </w:p>
    <w:p w14:paraId="62920267" w14:textId="77777777" w:rsidR="002E13F0" w:rsidRPr="00312DDA" w:rsidRDefault="002E13F0" w:rsidP="002E13F0">
      <w:pPr>
        <w:pStyle w:val="ListParagraph"/>
        <w:numPr>
          <w:ilvl w:val="1"/>
          <w:numId w:val="17"/>
        </w:numPr>
        <w:jc w:val="both"/>
        <w:rPr>
          <w:rFonts w:cs="Arial"/>
        </w:rPr>
      </w:pPr>
      <w:r w:rsidRPr="00312DDA">
        <w:rPr>
          <w:rFonts w:cs="Arial"/>
        </w:rPr>
        <w:t>Value</w:t>
      </w:r>
    </w:p>
    <w:p w14:paraId="16731BD6" w14:textId="77777777" w:rsidR="002E13F0" w:rsidRPr="00312DDA" w:rsidRDefault="002E13F0" w:rsidP="002E13F0">
      <w:pPr>
        <w:pStyle w:val="ListParagraph"/>
        <w:numPr>
          <w:ilvl w:val="1"/>
          <w:numId w:val="17"/>
        </w:numPr>
        <w:jc w:val="both"/>
        <w:rPr>
          <w:rFonts w:cs="Arial"/>
        </w:rPr>
      </w:pPr>
      <w:r w:rsidRPr="00312DDA">
        <w:rPr>
          <w:rFonts w:cs="Arial"/>
        </w:rPr>
        <w:t>Governance</w:t>
      </w:r>
    </w:p>
    <w:p w14:paraId="58FFA23A" w14:textId="77777777" w:rsidR="002E13F0" w:rsidRPr="00312DDA" w:rsidRDefault="002E13F0" w:rsidP="002E13F0">
      <w:pPr>
        <w:pStyle w:val="ListParagraph"/>
        <w:numPr>
          <w:ilvl w:val="1"/>
          <w:numId w:val="17"/>
        </w:numPr>
        <w:jc w:val="both"/>
        <w:rPr>
          <w:rFonts w:cs="Arial"/>
        </w:rPr>
      </w:pPr>
      <w:r w:rsidRPr="00312DDA">
        <w:rPr>
          <w:rFonts w:cs="Arial"/>
        </w:rPr>
        <w:t>Outputs</w:t>
      </w:r>
    </w:p>
    <w:p w14:paraId="61FF81D4" w14:textId="77777777" w:rsidR="002E13F0" w:rsidRPr="00312DDA" w:rsidRDefault="002E13F0" w:rsidP="002E13F0">
      <w:pPr>
        <w:pStyle w:val="ListParagraph"/>
        <w:numPr>
          <w:ilvl w:val="1"/>
          <w:numId w:val="17"/>
        </w:numPr>
        <w:jc w:val="both"/>
        <w:rPr>
          <w:rFonts w:cs="Arial"/>
        </w:rPr>
      </w:pPr>
      <w:r w:rsidRPr="00312DDA">
        <w:rPr>
          <w:rFonts w:cs="Arial"/>
        </w:rPr>
        <w:t>Opportunities</w:t>
      </w:r>
    </w:p>
    <w:p w14:paraId="778E3062" w14:textId="32ED2A2F" w:rsidR="0034104C" w:rsidRPr="00312DDA" w:rsidRDefault="0034104C" w:rsidP="0034104C">
      <w:pPr>
        <w:jc w:val="both"/>
        <w:rPr>
          <w:rFonts w:ascii="Calibri" w:hAnsi="Calibri" w:cs="Arial"/>
        </w:rPr>
      </w:pPr>
      <w:r w:rsidRPr="00312DDA">
        <w:rPr>
          <w:rFonts w:ascii="Calibri" w:hAnsi="Calibri" w:cs="Arial"/>
        </w:rPr>
        <w:t>[</w:t>
      </w:r>
      <w:r w:rsidR="00312DDA" w:rsidRPr="00312DDA">
        <w:rPr>
          <w:rFonts w:ascii="Calibri" w:hAnsi="Calibri" w:cs="Arial"/>
        </w:rPr>
        <w:t>Much</w:t>
      </w:r>
      <w:r w:rsidR="00772A42" w:rsidRPr="00312DDA">
        <w:rPr>
          <w:rFonts w:ascii="Calibri" w:hAnsi="Calibri" w:cs="Arial"/>
        </w:rPr>
        <w:t xml:space="preserve"> of this content is generated in the toolkit process</w:t>
      </w:r>
      <w:r w:rsidRPr="00312DDA">
        <w:rPr>
          <w:rFonts w:ascii="Calibri" w:hAnsi="Calibri" w:cs="Arial"/>
        </w:rPr>
        <w:t>]</w:t>
      </w:r>
    </w:p>
    <w:p w14:paraId="22249E66" w14:textId="77777777" w:rsidR="002E13F0" w:rsidRPr="00312DDA" w:rsidRDefault="002E13F0" w:rsidP="00185735">
      <w:pPr>
        <w:pStyle w:val="Heading3"/>
        <w:rPr>
          <w:rFonts w:ascii="Calibri" w:hAnsi="Calibri"/>
        </w:rPr>
      </w:pPr>
      <w:bookmarkStart w:id="8" w:name="_Toc450287908"/>
      <w:r w:rsidRPr="00312DDA">
        <w:rPr>
          <w:rFonts w:ascii="Calibri" w:hAnsi="Calibri"/>
        </w:rPr>
        <w:t>Details:</w:t>
      </w:r>
      <w:bookmarkEnd w:id="8"/>
    </w:p>
    <w:p w14:paraId="71DD769C" w14:textId="6465E383" w:rsidR="002E13F0" w:rsidRPr="00312DDA" w:rsidRDefault="00312DDA" w:rsidP="002E13F0">
      <w:pPr>
        <w:jc w:val="both"/>
        <w:rPr>
          <w:rFonts w:ascii="Calibri" w:hAnsi="Calibri" w:cs="Arial"/>
        </w:rPr>
      </w:pPr>
      <w:r w:rsidRPr="00312DDA">
        <w:rPr>
          <w:rFonts w:ascii="Calibri" w:hAnsi="Calibri" w:cs="Arial"/>
        </w:rPr>
        <w:t>[Sample</w:t>
      </w:r>
      <w:r w:rsidR="00185735" w:rsidRPr="00312DDA">
        <w:rPr>
          <w:rFonts w:ascii="Calibri" w:hAnsi="Calibri" w:cs="Arial"/>
        </w:rPr>
        <w:t>]</w:t>
      </w:r>
    </w:p>
    <w:p w14:paraId="581C2A6B" w14:textId="77777777" w:rsidR="002E13F0" w:rsidRPr="00312DDA" w:rsidRDefault="002E13F0" w:rsidP="002E13F0">
      <w:pPr>
        <w:jc w:val="both"/>
        <w:rPr>
          <w:rFonts w:ascii="Calibri" w:hAnsi="Calibri" w:cs="Arial"/>
        </w:rPr>
      </w:pPr>
      <w:r w:rsidRPr="00312DDA">
        <w:rPr>
          <w:rFonts w:ascii="Calibri" w:hAnsi="Calibri" w:cs="Arial"/>
        </w:rPr>
        <w:t>Basics – doing the things right. Governance/best practice for the operational data. Regulatory and legal obligations. Support for efficiencies and better decision making</w:t>
      </w:r>
    </w:p>
    <w:p w14:paraId="4B942C81" w14:textId="77777777" w:rsidR="002E13F0" w:rsidRPr="00312DDA" w:rsidRDefault="002E13F0" w:rsidP="002E13F0">
      <w:pPr>
        <w:jc w:val="both"/>
        <w:rPr>
          <w:rFonts w:ascii="Calibri" w:hAnsi="Calibri" w:cs="Arial"/>
        </w:rPr>
      </w:pPr>
    </w:p>
    <w:p w14:paraId="0E7C1E58" w14:textId="77777777" w:rsidR="002E13F0" w:rsidRPr="00312DDA" w:rsidRDefault="002E13F0" w:rsidP="002E13F0">
      <w:pPr>
        <w:jc w:val="both"/>
        <w:rPr>
          <w:rFonts w:ascii="Calibri" w:hAnsi="Calibri" w:cs="Arial"/>
        </w:rPr>
      </w:pPr>
      <w:r w:rsidRPr="00312DDA">
        <w:rPr>
          <w:rFonts w:ascii="Calibri" w:hAnsi="Calibri" w:cs="Arial"/>
        </w:rPr>
        <w:t>Culture – Doing the right things. Exploiting the opportunities of doing the things right. Institutional wide view of value/power data and education of responsibilities. How to drive culture to see services as data driven activities and look to build on owned data with external sources.</w:t>
      </w:r>
    </w:p>
    <w:p w14:paraId="4AA4C267" w14:textId="77777777" w:rsidR="002E13F0" w:rsidRPr="00312DDA" w:rsidRDefault="002E13F0" w:rsidP="002E13F0">
      <w:pPr>
        <w:jc w:val="both"/>
        <w:rPr>
          <w:rFonts w:ascii="Calibri" w:hAnsi="Calibri" w:cs="Arial"/>
        </w:rPr>
      </w:pPr>
    </w:p>
    <w:p w14:paraId="2DC2B83E" w14:textId="4E6B7CD6" w:rsidR="002E13F0" w:rsidRPr="00312DDA" w:rsidRDefault="002E13F0" w:rsidP="002E13F0">
      <w:pPr>
        <w:jc w:val="both"/>
        <w:rPr>
          <w:rFonts w:ascii="Calibri" w:hAnsi="Calibri" w:cs="Arial"/>
          <w:szCs w:val="22"/>
          <w:lang w:eastAsia="en-US"/>
        </w:rPr>
      </w:pPr>
      <w:r w:rsidRPr="00312DDA">
        <w:rPr>
          <w:rFonts w:ascii="Calibri" w:hAnsi="Calibri" w:cs="Arial"/>
          <w:szCs w:val="22"/>
          <w:lang w:eastAsia="en-US"/>
        </w:rPr>
        <w:t>Opportunity – How the vision will support the aspirations/public strategy of the institution. Why i</w:t>
      </w:r>
      <w:r w:rsidR="00312DDA" w:rsidRPr="00312DDA">
        <w:rPr>
          <w:rFonts w:ascii="Calibri" w:hAnsi="Calibri" w:cs="Arial"/>
          <w:szCs w:val="22"/>
          <w:lang w:eastAsia="en-US"/>
        </w:rPr>
        <w:t xml:space="preserve">t’s important to link the two. </w:t>
      </w:r>
      <w:r w:rsidRPr="00312DDA">
        <w:rPr>
          <w:rFonts w:ascii="Calibri" w:hAnsi="Calibri" w:cs="Arial"/>
          <w:szCs w:val="22"/>
          <w:lang w:eastAsia="en-US"/>
        </w:rPr>
        <w:t>What might that look like.</w:t>
      </w:r>
    </w:p>
    <w:p w14:paraId="6A091842" w14:textId="79F49069" w:rsidR="0034104C" w:rsidRPr="00312DDA" w:rsidRDefault="0034104C" w:rsidP="0034104C">
      <w:pPr>
        <w:pStyle w:val="Heading3"/>
        <w:rPr>
          <w:rFonts w:ascii="Calibri" w:hAnsi="Calibri"/>
          <w:lang w:eastAsia="en-US"/>
        </w:rPr>
      </w:pPr>
      <w:bookmarkStart w:id="9" w:name="_Toc450287909"/>
      <w:r w:rsidRPr="00312DDA">
        <w:rPr>
          <w:rFonts w:ascii="Calibri" w:hAnsi="Calibri"/>
          <w:lang w:eastAsia="en-US"/>
        </w:rPr>
        <w:t>Context</w:t>
      </w:r>
      <w:bookmarkEnd w:id="9"/>
    </w:p>
    <w:p w14:paraId="33B6C7C5" w14:textId="0CD655AB" w:rsidR="002E13F0" w:rsidRPr="00312DDA" w:rsidRDefault="00185735" w:rsidP="002E13F0">
      <w:pPr>
        <w:jc w:val="both"/>
        <w:rPr>
          <w:rFonts w:ascii="Calibri" w:hAnsi="Calibri" w:cs="Arial"/>
          <w:szCs w:val="22"/>
          <w:lang w:eastAsia="en-US"/>
        </w:rPr>
      </w:pPr>
      <w:r w:rsidRPr="00312DDA">
        <w:rPr>
          <w:rFonts w:ascii="Calibri" w:hAnsi="Calibri" w:cs="Arial"/>
          <w:szCs w:val="22"/>
          <w:lang w:eastAsia="en-US"/>
        </w:rPr>
        <w:t>[</w:t>
      </w:r>
      <w:r w:rsidR="00312DDA" w:rsidRPr="00312DDA">
        <w:rPr>
          <w:rFonts w:ascii="Calibri" w:hAnsi="Calibri" w:cs="Arial"/>
          <w:szCs w:val="22"/>
          <w:lang w:eastAsia="en-US"/>
        </w:rPr>
        <w:t>Sample</w:t>
      </w:r>
      <w:r w:rsidRPr="00312DDA">
        <w:rPr>
          <w:rFonts w:ascii="Calibri" w:hAnsi="Calibri" w:cs="Arial"/>
          <w:szCs w:val="22"/>
          <w:lang w:eastAsia="en-US"/>
        </w:rPr>
        <w:t>]</w:t>
      </w:r>
    </w:p>
    <w:p w14:paraId="061A8E16" w14:textId="2E17E889" w:rsidR="002E13F0" w:rsidRPr="00312DDA" w:rsidRDefault="00185735" w:rsidP="002E13F0">
      <w:pPr>
        <w:jc w:val="both"/>
        <w:rPr>
          <w:rFonts w:ascii="Calibri" w:hAnsi="Calibri" w:cs="Arial"/>
          <w:szCs w:val="22"/>
          <w:lang w:eastAsia="en-US"/>
        </w:rPr>
      </w:pPr>
      <w:r w:rsidRPr="00312DDA">
        <w:rPr>
          <w:rFonts w:ascii="Calibri" w:hAnsi="Calibri" w:cs="Arial"/>
          <w:szCs w:val="22"/>
          <w:lang w:eastAsia="en-US"/>
        </w:rPr>
        <w:t>“</w:t>
      </w:r>
      <w:r w:rsidR="002E13F0" w:rsidRPr="00312DDA">
        <w:rPr>
          <w:rFonts w:ascii="Calibri" w:hAnsi="Calibri" w:cs="Arial"/>
          <w:szCs w:val="22"/>
          <w:lang w:eastAsia="en-US"/>
        </w:rPr>
        <w:t>This Data Strategy provides the foundation for achieving our vision for data.</w:t>
      </w:r>
      <w:r w:rsidR="0034104C" w:rsidRPr="00312DDA">
        <w:rPr>
          <w:rFonts w:ascii="Calibri" w:hAnsi="Calibri" w:cs="Arial"/>
          <w:szCs w:val="22"/>
          <w:lang w:eastAsia="en-US"/>
        </w:rPr>
        <w:t xml:space="preserve"> </w:t>
      </w:r>
      <w:r w:rsidR="002E13F0" w:rsidRPr="00312DDA">
        <w:rPr>
          <w:rFonts w:ascii="Calibri" w:hAnsi="Calibri" w:cs="Arial"/>
          <w:szCs w:val="22"/>
          <w:lang w:eastAsia="en-US"/>
        </w:rPr>
        <w:t>It defines the relationships between data and the business context in which we operate, the outcomes we aim to achieve from successful implementation of the strategy, and the capabilities and culture we need to de</w:t>
      </w:r>
      <w:r w:rsidRPr="00312DDA">
        <w:rPr>
          <w:rFonts w:ascii="Calibri" w:hAnsi="Calibri" w:cs="Arial"/>
          <w:szCs w:val="22"/>
          <w:lang w:eastAsia="en-US"/>
        </w:rPr>
        <w:t>velop to realise these outcomes”</w:t>
      </w:r>
    </w:p>
    <w:p w14:paraId="43C99A57" w14:textId="77777777" w:rsidR="00185735" w:rsidRPr="00312DDA" w:rsidRDefault="00185735" w:rsidP="002E13F0">
      <w:pPr>
        <w:jc w:val="both"/>
        <w:rPr>
          <w:rFonts w:ascii="Calibri" w:hAnsi="Calibri" w:cs="Arial"/>
          <w:szCs w:val="22"/>
          <w:lang w:eastAsia="en-US"/>
        </w:rPr>
      </w:pPr>
    </w:p>
    <w:p w14:paraId="2832C5DC" w14:textId="77777777" w:rsidR="00185735" w:rsidRPr="00312DDA" w:rsidRDefault="00185735" w:rsidP="002E13F0">
      <w:pPr>
        <w:jc w:val="both"/>
        <w:rPr>
          <w:rFonts w:ascii="Calibri" w:hAnsi="Calibri" w:cs="Arial"/>
          <w:szCs w:val="22"/>
          <w:lang w:eastAsia="en-US"/>
        </w:rPr>
      </w:pPr>
      <w:r w:rsidRPr="00312DDA">
        <w:rPr>
          <w:rFonts w:ascii="Calibri" w:hAnsi="Calibri" w:cs="Arial"/>
          <w:szCs w:val="22"/>
          <w:lang w:eastAsia="en-US"/>
        </w:rPr>
        <w:t>It will provide this through:</w:t>
      </w:r>
    </w:p>
    <w:p w14:paraId="3EDD62FC" w14:textId="77777777" w:rsidR="002E13F0" w:rsidRPr="00312DDA" w:rsidRDefault="002E13F0" w:rsidP="002E13F0">
      <w:pPr>
        <w:jc w:val="both"/>
        <w:rPr>
          <w:rFonts w:ascii="Calibri" w:hAnsi="Calibri" w:cs="Arial"/>
          <w:szCs w:val="22"/>
          <w:lang w:eastAsia="en-US"/>
        </w:rPr>
      </w:pPr>
    </w:p>
    <w:p w14:paraId="4E2B4420" w14:textId="77777777" w:rsidR="002E13F0" w:rsidRPr="00312DDA" w:rsidRDefault="002E13F0" w:rsidP="002E13F0">
      <w:pPr>
        <w:pStyle w:val="ListParagraph"/>
        <w:numPr>
          <w:ilvl w:val="0"/>
          <w:numId w:val="13"/>
        </w:numPr>
        <w:spacing w:after="0" w:line="240" w:lineRule="auto"/>
        <w:ind w:left="714" w:hanging="357"/>
        <w:jc w:val="both"/>
        <w:rPr>
          <w:rFonts w:cs="Arial"/>
        </w:rPr>
      </w:pPr>
      <w:r w:rsidRPr="00312DDA">
        <w:rPr>
          <w:rFonts w:cs="Arial"/>
        </w:rPr>
        <w:t>Delivering data governance</w:t>
      </w:r>
    </w:p>
    <w:p w14:paraId="6CE14CA6" w14:textId="77777777" w:rsidR="002E13F0" w:rsidRPr="00312DDA" w:rsidRDefault="002E13F0" w:rsidP="002E13F0">
      <w:pPr>
        <w:pStyle w:val="ListParagraph"/>
        <w:numPr>
          <w:ilvl w:val="0"/>
          <w:numId w:val="13"/>
        </w:numPr>
        <w:spacing w:after="0" w:line="240" w:lineRule="auto"/>
        <w:ind w:left="714" w:hanging="357"/>
        <w:jc w:val="both"/>
        <w:rPr>
          <w:rFonts w:cs="Arial"/>
        </w:rPr>
      </w:pPr>
      <w:r w:rsidRPr="00312DDA">
        <w:rPr>
          <w:rFonts w:cs="Arial"/>
        </w:rPr>
        <w:t xml:space="preserve">Defining data architecture </w:t>
      </w:r>
    </w:p>
    <w:p w14:paraId="1A467205" w14:textId="77777777" w:rsidR="002E13F0" w:rsidRPr="00312DDA" w:rsidRDefault="002E13F0" w:rsidP="002E13F0">
      <w:pPr>
        <w:pStyle w:val="ListParagraph"/>
        <w:numPr>
          <w:ilvl w:val="0"/>
          <w:numId w:val="13"/>
        </w:numPr>
        <w:spacing w:after="0" w:line="240" w:lineRule="auto"/>
        <w:ind w:left="714" w:hanging="357"/>
        <w:jc w:val="both"/>
        <w:rPr>
          <w:rFonts w:cs="Arial"/>
        </w:rPr>
      </w:pPr>
      <w:r w:rsidRPr="00312DDA">
        <w:rPr>
          <w:rFonts w:cs="Arial"/>
        </w:rPr>
        <w:t>Implementing data management</w:t>
      </w:r>
    </w:p>
    <w:p w14:paraId="1B90EB15" w14:textId="77777777" w:rsidR="002E13F0" w:rsidRPr="00312DDA" w:rsidRDefault="002E13F0" w:rsidP="002E13F0">
      <w:pPr>
        <w:pStyle w:val="ListParagraph"/>
        <w:numPr>
          <w:ilvl w:val="0"/>
          <w:numId w:val="13"/>
        </w:numPr>
        <w:spacing w:after="0" w:line="240" w:lineRule="auto"/>
        <w:ind w:left="714" w:hanging="357"/>
        <w:jc w:val="both"/>
        <w:rPr>
          <w:rFonts w:cs="Arial"/>
        </w:rPr>
      </w:pPr>
      <w:r w:rsidRPr="00312DDA">
        <w:rPr>
          <w:rFonts w:cs="Arial"/>
        </w:rPr>
        <w:t>Implementing business intelligence</w:t>
      </w:r>
    </w:p>
    <w:p w14:paraId="21974020" w14:textId="77777777" w:rsidR="002E13F0" w:rsidRPr="00312DDA" w:rsidRDefault="002E13F0" w:rsidP="002E13F0">
      <w:pPr>
        <w:jc w:val="both"/>
        <w:rPr>
          <w:rFonts w:ascii="Calibri" w:hAnsi="Calibri" w:cs="Arial"/>
          <w:szCs w:val="22"/>
          <w:lang w:eastAsia="en-US"/>
        </w:rPr>
      </w:pPr>
    </w:p>
    <w:p w14:paraId="4283C7A5" w14:textId="4A8492EC" w:rsidR="002E13F0" w:rsidRPr="00312DDA" w:rsidRDefault="00185735" w:rsidP="002E13F0">
      <w:pPr>
        <w:jc w:val="both"/>
        <w:rPr>
          <w:rFonts w:ascii="Calibri" w:hAnsi="Calibri" w:cs="Arial"/>
          <w:szCs w:val="22"/>
          <w:lang w:eastAsia="en-US"/>
        </w:rPr>
      </w:pPr>
      <w:r w:rsidRPr="00312DDA">
        <w:rPr>
          <w:rFonts w:ascii="Calibri" w:hAnsi="Calibri" w:cs="Arial"/>
          <w:szCs w:val="22"/>
          <w:lang w:eastAsia="en-US"/>
        </w:rPr>
        <w:t>“</w:t>
      </w:r>
      <w:r w:rsidR="002E13F0" w:rsidRPr="00312DDA">
        <w:rPr>
          <w:rFonts w:ascii="Calibri" w:hAnsi="Calibri" w:cs="Arial"/>
          <w:szCs w:val="22"/>
          <w:lang w:eastAsia="en-US"/>
        </w:rPr>
        <w:t xml:space="preserve">This strategy will inform the development and implementation </w:t>
      </w:r>
      <w:r w:rsidRPr="00312DDA">
        <w:rPr>
          <w:rFonts w:ascii="Calibri" w:hAnsi="Calibri" w:cs="Arial"/>
          <w:szCs w:val="22"/>
          <w:lang w:eastAsia="en-US"/>
        </w:rPr>
        <w:t>strategy</w:t>
      </w:r>
      <w:r w:rsidR="002E13F0" w:rsidRPr="00312DDA">
        <w:rPr>
          <w:rFonts w:ascii="Calibri" w:hAnsi="Calibri" w:cs="Arial"/>
          <w:szCs w:val="22"/>
          <w:lang w:eastAsia="en-US"/>
        </w:rPr>
        <w:t xml:space="preserve"> programme and projects and investment decisions</w:t>
      </w:r>
      <w:r w:rsidR="00772A42" w:rsidRPr="00312DDA">
        <w:rPr>
          <w:rFonts w:ascii="Calibri" w:hAnsi="Calibri" w:cs="Arial"/>
          <w:szCs w:val="22"/>
          <w:lang w:eastAsia="en-US"/>
        </w:rPr>
        <w:t xml:space="preserve"> including </w:t>
      </w:r>
      <w:r w:rsidR="002E13F0" w:rsidRPr="00312DDA">
        <w:rPr>
          <w:rFonts w:ascii="Calibri" w:hAnsi="Calibri" w:cs="Arial"/>
          <w:szCs w:val="22"/>
          <w:lang w:eastAsia="en-US"/>
        </w:rPr>
        <w:t>IT infrastructure.  It will inform the development of new products and services and operational planning, decision-making and delivery across the business.  More specifically, the strategy provides the foundation for the development and implementation of a range of underpinning data and information policies and procedures.</w:t>
      </w:r>
      <w:r w:rsidRPr="00312DDA">
        <w:rPr>
          <w:rFonts w:ascii="Calibri" w:hAnsi="Calibri" w:cs="Arial"/>
          <w:szCs w:val="22"/>
          <w:lang w:eastAsia="en-US"/>
        </w:rPr>
        <w:t>”</w:t>
      </w:r>
    </w:p>
    <w:p w14:paraId="548ECB60" w14:textId="77777777" w:rsidR="002E13F0" w:rsidRPr="00312DDA" w:rsidRDefault="002E13F0" w:rsidP="002E13F0">
      <w:pPr>
        <w:jc w:val="both"/>
        <w:rPr>
          <w:rFonts w:ascii="Calibri" w:hAnsi="Calibri" w:cs="Arial"/>
          <w:szCs w:val="22"/>
          <w:lang w:eastAsia="en-US"/>
        </w:rPr>
      </w:pPr>
    </w:p>
    <w:p w14:paraId="051CF1D4" w14:textId="77777777" w:rsidR="002E13F0" w:rsidRPr="00312DDA" w:rsidRDefault="002E13F0" w:rsidP="00185735">
      <w:pPr>
        <w:pStyle w:val="Heading2"/>
        <w:rPr>
          <w:rFonts w:ascii="Calibri" w:hAnsi="Calibri"/>
          <w:kern w:val="32"/>
          <w:sz w:val="32"/>
          <w:szCs w:val="32"/>
          <w:lang w:eastAsia="en-US"/>
        </w:rPr>
      </w:pPr>
      <w:bookmarkStart w:id="10" w:name="_Toc450287910"/>
      <w:r w:rsidRPr="00312DDA">
        <w:rPr>
          <w:rFonts w:ascii="Calibri" w:hAnsi="Calibri"/>
        </w:rPr>
        <w:t>Section 1:</w:t>
      </w:r>
      <w:r w:rsidRPr="00312DDA">
        <w:rPr>
          <w:rFonts w:ascii="Calibri" w:hAnsi="Calibri"/>
        </w:rPr>
        <w:tab/>
        <w:t>Defining the business context</w:t>
      </w:r>
      <w:bookmarkEnd w:id="10"/>
    </w:p>
    <w:p w14:paraId="4275FE39" w14:textId="77777777" w:rsidR="002E13F0" w:rsidRPr="00312DDA" w:rsidRDefault="002E13F0" w:rsidP="002E13F0">
      <w:pPr>
        <w:jc w:val="both"/>
        <w:rPr>
          <w:rFonts w:ascii="Calibri" w:hAnsi="Calibri" w:cs="Arial"/>
          <w:b/>
          <w:bCs/>
          <w:szCs w:val="22"/>
        </w:rPr>
      </w:pPr>
    </w:p>
    <w:p w14:paraId="43A6B0FD" w14:textId="77777777" w:rsidR="002E13F0" w:rsidRPr="00312DDA" w:rsidRDefault="002E13F0" w:rsidP="002E13F0">
      <w:pPr>
        <w:jc w:val="both"/>
        <w:rPr>
          <w:rFonts w:ascii="Calibri" w:hAnsi="Calibri" w:cs="Arial"/>
          <w:szCs w:val="22"/>
          <w:lang w:eastAsia="en-US"/>
        </w:rPr>
      </w:pPr>
      <w:r w:rsidRPr="00312DDA">
        <w:rPr>
          <w:rFonts w:ascii="Calibri" w:hAnsi="Calibri" w:cs="Arial"/>
          <w:szCs w:val="22"/>
        </w:rPr>
        <w:t xml:space="preserve">This Data Strategy </w:t>
      </w:r>
      <w:r w:rsidR="00185735" w:rsidRPr="00312DDA">
        <w:rPr>
          <w:rFonts w:ascii="Calibri" w:hAnsi="Calibri" w:cs="Arial"/>
          <w:szCs w:val="22"/>
        </w:rPr>
        <w:t>should be an enabler for the c</w:t>
      </w:r>
      <w:r w:rsidRPr="00312DDA">
        <w:rPr>
          <w:rFonts w:ascii="Calibri" w:hAnsi="Calibri" w:cs="Arial"/>
          <w:szCs w:val="22"/>
        </w:rPr>
        <w:t xml:space="preserve">orporate Strategy. </w:t>
      </w:r>
    </w:p>
    <w:p w14:paraId="6CE0C368" w14:textId="77777777" w:rsidR="002E13F0" w:rsidRPr="00312DDA" w:rsidRDefault="002E13F0" w:rsidP="002E13F0">
      <w:pPr>
        <w:jc w:val="both"/>
        <w:rPr>
          <w:rFonts w:ascii="Calibri" w:hAnsi="Calibri" w:cs="Arial"/>
          <w:szCs w:val="22"/>
          <w:lang w:eastAsia="en-US"/>
        </w:rPr>
      </w:pPr>
    </w:p>
    <w:p w14:paraId="05B56366" w14:textId="15567981" w:rsidR="002E13F0" w:rsidRPr="00312DDA" w:rsidRDefault="0034104C" w:rsidP="002E13F0">
      <w:pPr>
        <w:jc w:val="both"/>
        <w:rPr>
          <w:rFonts w:ascii="Calibri" w:hAnsi="Calibri"/>
        </w:rPr>
      </w:pPr>
      <w:r w:rsidRPr="00312DDA">
        <w:rPr>
          <w:rFonts w:ascii="Calibri" w:hAnsi="Calibri"/>
        </w:rPr>
        <w:t>[</w:t>
      </w:r>
      <w:r w:rsidR="00185735" w:rsidRPr="00312DDA">
        <w:rPr>
          <w:rFonts w:ascii="Calibri" w:hAnsi="Calibri"/>
        </w:rPr>
        <w:t>List Strategy/Aspirations here</w:t>
      </w:r>
      <w:r w:rsidR="00772A42" w:rsidRPr="00312DDA">
        <w:rPr>
          <w:rFonts w:ascii="Calibri" w:hAnsi="Calibri"/>
        </w:rPr>
        <w:t xml:space="preserve"> –use objectives tab to help</w:t>
      </w:r>
      <w:r w:rsidR="00185735" w:rsidRPr="00312DDA">
        <w:rPr>
          <w:rFonts w:ascii="Calibri" w:hAnsi="Calibri"/>
        </w:rPr>
        <w:t>]</w:t>
      </w:r>
    </w:p>
    <w:p w14:paraId="1AB2E1DA" w14:textId="77777777" w:rsidR="002E13F0" w:rsidRPr="00312DDA" w:rsidRDefault="002E13F0" w:rsidP="002E13F0">
      <w:pPr>
        <w:jc w:val="both"/>
        <w:rPr>
          <w:rFonts w:ascii="Calibri" w:hAnsi="Calibri" w:cs="Arial"/>
          <w:szCs w:val="22"/>
          <w:lang w:eastAsia="en-US"/>
        </w:rPr>
      </w:pPr>
    </w:p>
    <w:p w14:paraId="5B8F1899" w14:textId="16C55B1D" w:rsidR="00185735" w:rsidRPr="00312DDA" w:rsidRDefault="00312DDA" w:rsidP="002E13F0">
      <w:pPr>
        <w:jc w:val="both"/>
        <w:rPr>
          <w:rFonts w:ascii="Calibri" w:hAnsi="Calibri" w:cs="Arial"/>
          <w:szCs w:val="22"/>
          <w:lang w:eastAsia="en-US"/>
        </w:rPr>
      </w:pPr>
      <w:r w:rsidRPr="00312DDA">
        <w:rPr>
          <w:rFonts w:ascii="Calibri" w:hAnsi="Calibri" w:cs="Arial"/>
          <w:szCs w:val="22"/>
          <w:lang w:eastAsia="en-US"/>
        </w:rPr>
        <w:t>[</w:t>
      </w:r>
      <w:r w:rsidR="00185735" w:rsidRPr="00312DDA">
        <w:rPr>
          <w:rFonts w:ascii="Calibri" w:hAnsi="Calibri" w:cs="Arial"/>
          <w:szCs w:val="22"/>
          <w:lang w:eastAsia="en-US"/>
        </w:rPr>
        <w:t>Now list how a data strategy would support this. Begin with something like this]</w:t>
      </w:r>
    </w:p>
    <w:p w14:paraId="1BAF8C76" w14:textId="77777777" w:rsidR="00185735" w:rsidRPr="00312DDA" w:rsidRDefault="002E13F0" w:rsidP="002E13F0">
      <w:pPr>
        <w:jc w:val="both"/>
        <w:rPr>
          <w:rFonts w:ascii="Calibri" w:hAnsi="Calibri" w:cs="Arial"/>
          <w:szCs w:val="22"/>
          <w:lang w:eastAsia="en-US"/>
        </w:rPr>
      </w:pPr>
      <w:r w:rsidRPr="00312DDA">
        <w:rPr>
          <w:rFonts w:ascii="Calibri" w:hAnsi="Calibri" w:cs="Arial"/>
          <w:szCs w:val="22"/>
          <w:lang w:eastAsia="en-US"/>
        </w:rPr>
        <w:t xml:space="preserve">An effective Data Strategy helps to exploit new opportunities to generate income, minimise risks from competitors, and ultimately thrive in different and diversifying education and HE markets.  </w:t>
      </w:r>
    </w:p>
    <w:p w14:paraId="38AC4D67" w14:textId="77777777" w:rsidR="00185735" w:rsidRPr="00312DDA" w:rsidRDefault="00185735" w:rsidP="002E13F0">
      <w:pPr>
        <w:rPr>
          <w:rFonts w:ascii="Calibri" w:hAnsi="Calibri" w:cs="Arial"/>
          <w:szCs w:val="22"/>
          <w:lang w:eastAsia="en-US"/>
        </w:rPr>
      </w:pPr>
    </w:p>
    <w:p w14:paraId="45224DA5" w14:textId="2473C09A" w:rsidR="00185735" w:rsidRPr="00312DDA" w:rsidRDefault="0034104C" w:rsidP="002E13F0">
      <w:pPr>
        <w:rPr>
          <w:rFonts w:ascii="Calibri" w:hAnsi="Calibri" w:cs="Arial"/>
          <w:szCs w:val="22"/>
          <w:lang w:eastAsia="en-US"/>
        </w:rPr>
      </w:pPr>
      <w:r w:rsidRPr="00312DDA">
        <w:rPr>
          <w:rFonts w:ascii="Calibri" w:hAnsi="Calibri" w:cs="Arial"/>
          <w:szCs w:val="22"/>
          <w:lang w:eastAsia="en-US"/>
        </w:rPr>
        <w:t>[</w:t>
      </w:r>
      <w:r w:rsidR="00185735" w:rsidRPr="00312DDA">
        <w:rPr>
          <w:rFonts w:ascii="Calibri" w:hAnsi="Calibri" w:cs="Arial"/>
          <w:szCs w:val="22"/>
          <w:lang w:eastAsia="en-US"/>
        </w:rPr>
        <w:t xml:space="preserve">Add detail. </w:t>
      </w:r>
      <w:r w:rsidR="00A34297" w:rsidRPr="00312DDA">
        <w:rPr>
          <w:rFonts w:ascii="Calibri" w:hAnsi="Calibri" w:cs="Arial"/>
          <w:szCs w:val="22"/>
          <w:lang w:eastAsia="en-US"/>
        </w:rPr>
        <w:t>Objectives/benefits links work well here</w:t>
      </w:r>
      <w:r w:rsidR="00185735" w:rsidRPr="00312DDA">
        <w:rPr>
          <w:rFonts w:ascii="Calibri" w:hAnsi="Calibri" w:cs="Arial"/>
          <w:szCs w:val="22"/>
          <w:lang w:eastAsia="en-US"/>
        </w:rPr>
        <w:t>]</w:t>
      </w:r>
    </w:p>
    <w:p w14:paraId="50099BFD" w14:textId="77777777" w:rsidR="002E13F0" w:rsidRPr="00312DDA" w:rsidRDefault="002E13F0" w:rsidP="00E47C17">
      <w:pPr>
        <w:pStyle w:val="Heading2"/>
        <w:rPr>
          <w:rFonts w:ascii="Calibri" w:hAnsi="Calibri"/>
        </w:rPr>
      </w:pPr>
      <w:bookmarkStart w:id="11" w:name="_Toc450287911"/>
      <w:r w:rsidRPr="00312DDA">
        <w:rPr>
          <w:rFonts w:ascii="Calibri" w:hAnsi="Calibri"/>
        </w:rPr>
        <w:t>Section 2:</w:t>
      </w:r>
      <w:r w:rsidRPr="00312DDA">
        <w:rPr>
          <w:rFonts w:ascii="Calibri" w:hAnsi="Calibri"/>
        </w:rPr>
        <w:tab/>
        <w:t>Defining business success</w:t>
      </w:r>
      <w:bookmarkEnd w:id="11"/>
    </w:p>
    <w:p w14:paraId="1BB22C14" w14:textId="77777777" w:rsidR="002E13F0" w:rsidRPr="00312DDA" w:rsidRDefault="002E13F0" w:rsidP="002E13F0">
      <w:pPr>
        <w:jc w:val="both"/>
        <w:rPr>
          <w:rFonts w:ascii="Calibri" w:hAnsi="Calibri" w:cs="Arial"/>
          <w:szCs w:val="22"/>
          <w:lang w:eastAsia="en-US"/>
        </w:rPr>
      </w:pPr>
    </w:p>
    <w:p w14:paraId="1D51B5B6" w14:textId="73AB426E" w:rsidR="002E13F0" w:rsidRPr="00312DDA" w:rsidRDefault="00185735" w:rsidP="002E13F0">
      <w:pPr>
        <w:jc w:val="both"/>
        <w:rPr>
          <w:rFonts w:ascii="Calibri" w:hAnsi="Calibri" w:cs="Arial"/>
          <w:szCs w:val="22"/>
          <w:lang w:eastAsia="en-US"/>
        </w:rPr>
      </w:pPr>
      <w:r w:rsidRPr="00312DDA">
        <w:rPr>
          <w:rFonts w:ascii="Calibri" w:hAnsi="Calibri" w:cs="Arial"/>
          <w:szCs w:val="22"/>
          <w:lang w:eastAsia="en-US"/>
        </w:rPr>
        <w:t>[</w:t>
      </w:r>
      <w:r w:rsidR="00312DDA" w:rsidRPr="00312DDA">
        <w:rPr>
          <w:rFonts w:ascii="Calibri" w:hAnsi="Calibri" w:cs="Arial"/>
          <w:szCs w:val="22"/>
          <w:lang w:eastAsia="en-US"/>
        </w:rPr>
        <w:t>W</w:t>
      </w:r>
      <w:r w:rsidRPr="00312DDA">
        <w:rPr>
          <w:rFonts w:ascii="Calibri" w:hAnsi="Calibri" w:cs="Arial"/>
          <w:szCs w:val="22"/>
          <w:lang w:eastAsia="en-US"/>
        </w:rPr>
        <w:t>hat does success look like, sample text could include]</w:t>
      </w:r>
    </w:p>
    <w:p w14:paraId="4E4F7DE2" w14:textId="5B072D6B" w:rsidR="002E13F0" w:rsidRPr="00312DDA" w:rsidRDefault="00185735" w:rsidP="002E13F0">
      <w:pPr>
        <w:jc w:val="both"/>
        <w:rPr>
          <w:rFonts w:ascii="Calibri" w:hAnsi="Calibri" w:cs="Arial"/>
        </w:rPr>
      </w:pPr>
      <w:r w:rsidRPr="00312DDA">
        <w:rPr>
          <w:rFonts w:ascii="Calibri" w:hAnsi="Calibri" w:cs="Arial"/>
          <w:snapToGrid w:val="0"/>
          <w:szCs w:val="22"/>
        </w:rPr>
        <w:t>“</w:t>
      </w:r>
      <w:r w:rsidR="002E13F0" w:rsidRPr="00312DDA">
        <w:rPr>
          <w:rFonts w:ascii="Calibri" w:hAnsi="Calibri" w:cs="Arial"/>
          <w:snapToGrid w:val="0"/>
          <w:szCs w:val="22"/>
        </w:rPr>
        <w:t xml:space="preserve">To achieve this aim we govern and manage our data using a defined set of policies and procedures based on </w:t>
      </w:r>
      <w:r w:rsidRPr="00312DDA">
        <w:rPr>
          <w:rFonts w:ascii="Calibri" w:hAnsi="Calibri" w:cs="Arial"/>
          <w:snapToGrid w:val="0"/>
          <w:szCs w:val="22"/>
        </w:rPr>
        <w:t>pragmatic</w:t>
      </w:r>
      <w:r w:rsidR="002E13F0" w:rsidRPr="00312DDA">
        <w:rPr>
          <w:rFonts w:ascii="Calibri" w:hAnsi="Calibri" w:cs="Arial"/>
          <w:snapToGrid w:val="0"/>
          <w:szCs w:val="22"/>
        </w:rPr>
        <w:t xml:space="preserve"> standards and best practice.  We develop a consolidated</w:t>
      </w:r>
      <w:r w:rsidR="0034104C" w:rsidRPr="00312DDA">
        <w:rPr>
          <w:rFonts w:ascii="Calibri" w:hAnsi="Calibri" w:cs="Arial"/>
          <w:snapToGrid w:val="0"/>
          <w:szCs w:val="22"/>
        </w:rPr>
        <w:t xml:space="preserve"> </w:t>
      </w:r>
      <w:r w:rsidR="002E13F0" w:rsidRPr="00312DDA">
        <w:rPr>
          <w:rFonts w:ascii="Calibri" w:hAnsi="Calibri" w:cs="Arial"/>
          <w:snapToGrid w:val="0"/>
          <w:szCs w:val="22"/>
        </w:rPr>
        <w:t>data model and use proven data architecture and external data standards.  We manage our data effectively in</w:t>
      </w:r>
      <w:r w:rsidR="002E13F0" w:rsidRPr="00312DDA">
        <w:rPr>
          <w:rFonts w:ascii="Calibri" w:hAnsi="Calibri" w:cs="Arial"/>
        </w:rPr>
        <w:t xml:space="preserve"> integrated data repositories collecting data items only once, maintaining them in only one place, and making them available for use in multiple applications across the business and beyond – providing all customers with “a single version of the truth”.  </w:t>
      </w:r>
    </w:p>
    <w:p w14:paraId="5A9D382B" w14:textId="77777777" w:rsidR="002E13F0" w:rsidRPr="00312DDA" w:rsidRDefault="002E13F0" w:rsidP="002E13F0">
      <w:pPr>
        <w:jc w:val="both"/>
        <w:rPr>
          <w:rFonts w:ascii="Calibri" w:hAnsi="Calibri" w:cs="Arial"/>
          <w:szCs w:val="22"/>
          <w:lang w:eastAsia="en-US"/>
        </w:rPr>
      </w:pPr>
    </w:p>
    <w:p w14:paraId="5C80A721" w14:textId="77777777" w:rsidR="002E13F0" w:rsidRPr="00312DDA" w:rsidRDefault="002E13F0" w:rsidP="002E13F0">
      <w:pPr>
        <w:jc w:val="both"/>
        <w:rPr>
          <w:rFonts w:ascii="Calibri" w:hAnsi="Calibri" w:cs="Arial"/>
          <w:szCs w:val="22"/>
          <w:lang w:eastAsia="en-US"/>
        </w:rPr>
      </w:pPr>
      <w:r w:rsidRPr="00312DDA">
        <w:rPr>
          <w:rFonts w:ascii="Calibri" w:hAnsi="Calibri" w:cs="Arial"/>
          <w:szCs w:val="22"/>
          <w:lang w:eastAsia="en-US"/>
        </w:rPr>
        <w:t>Successful implementation of the Data Strategy enables us to deliver benefits to our customers and the business by:</w:t>
      </w:r>
      <w:r w:rsidR="00185735" w:rsidRPr="00312DDA">
        <w:rPr>
          <w:rFonts w:ascii="Calibri" w:hAnsi="Calibri" w:cs="Arial"/>
          <w:szCs w:val="22"/>
          <w:lang w:eastAsia="en-US"/>
        </w:rPr>
        <w:t>”</w:t>
      </w:r>
    </w:p>
    <w:p w14:paraId="4E989134" w14:textId="77777777" w:rsidR="00185735" w:rsidRPr="00312DDA" w:rsidRDefault="00185735" w:rsidP="002E13F0">
      <w:pPr>
        <w:jc w:val="both"/>
        <w:rPr>
          <w:rFonts w:ascii="Calibri" w:hAnsi="Calibri" w:cs="Arial"/>
          <w:szCs w:val="22"/>
          <w:lang w:eastAsia="en-US"/>
        </w:rPr>
      </w:pPr>
    </w:p>
    <w:p w14:paraId="4E07472A" w14:textId="34B12C77" w:rsidR="00185735" w:rsidRPr="00312DDA" w:rsidRDefault="00185735" w:rsidP="002E13F0">
      <w:pPr>
        <w:jc w:val="both"/>
        <w:rPr>
          <w:rFonts w:ascii="Calibri" w:hAnsi="Calibri" w:cs="Arial"/>
          <w:szCs w:val="22"/>
          <w:lang w:eastAsia="en-US"/>
        </w:rPr>
      </w:pPr>
      <w:r w:rsidRPr="00312DDA">
        <w:rPr>
          <w:rFonts w:ascii="Calibri" w:hAnsi="Calibri" w:cs="Arial"/>
          <w:szCs w:val="22"/>
          <w:lang w:eastAsia="en-US"/>
        </w:rPr>
        <w:t>[List of benefits as defined in</w:t>
      </w:r>
      <w:r w:rsidR="00A34297" w:rsidRPr="00312DDA">
        <w:rPr>
          <w:rFonts w:ascii="Calibri" w:hAnsi="Calibri" w:cs="Arial"/>
          <w:szCs w:val="22"/>
          <w:lang w:eastAsia="en-US"/>
        </w:rPr>
        <w:t xml:space="preserve"> the process</w:t>
      </w:r>
      <w:r w:rsidRPr="00312DDA">
        <w:rPr>
          <w:rFonts w:ascii="Calibri" w:hAnsi="Calibri" w:cs="Arial"/>
          <w:szCs w:val="22"/>
          <w:lang w:eastAsia="en-US"/>
        </w:rPr>
        <w:t xml:space="preserve">. Always around </w:t>
      </w:r>
      <w:r w:rsidR="00312DDA" w:rsidRPr="00312DDA">
        <w:rPr>
          <w:rFonts w:ascii="Calibri" w:hAnsi="Calibri" w:cs="Arial"/>
          <w:szCs w:val="22"/>
          <w:lang w:eastAsia="en-US"/>
        </w:rPr>
        <w:t>either ‘reducing the cost of processing data’ or</w:t>
      </w:r>
      <w:r w:rsidRPr="00312DDA">
        <w:rPr>
          <w:rFonts w:ascii="Calibri" w:hAnsi="Calibri" w:cs="Arial"/>
          <w:szCs w:val="22"/>
          <w:lang w:eastAsia="en-US"/>
        </w:rPr>
        <w:t xml:space="preserve"> ‘increasing the value of data we hold/link’]</w:t>
      </w:r>
    </w:p>
    <w:p w14:paraId="0841F6D8" w14:textId="77777777" w:rsidR="002E13F0" w:rsidRPr="00312DDA" w:rsidRDefault="002E13F0" w:rsidP="002E13F0">
      <w:pPr>
        <w:jc w:val="both"/>
        <w:rPr>
          <w:rFonts w:ascii="Calibri" w:hAnsi="Calibri" w:cs="Arial"/>
          <w:szCs w:val="22"/>
        </w:rPr>
      </w:pPr>
    </w:p>
    <w:p w14:paraId="65A7751D" w14:textId="77777777" w:rsidR="00185735" w:rsidRPr="00312DDA" w:rsidRDefault="00185735" w:rsidP="002E13F0">
      <w:pPr>
        <w:jc w:val="both"/>
        <w:rPr>
          <w:rFonts w:ascii="Calibri" w:hAnsi="Calibri" w:cs="Arial"/>
          <w:szCs w:val="22"/>
        </w:rPr>
      </w:pPr>
      <w:r w:rsidRPr="00312DDA">
        <w:rPr>
          <w:rFonts w:ascii="Calibri" w:hAnsi="Calibri" w:cs="Arial"/>
          <w:szCs w:val="22"/>
        </w:rPr>
        <w:t>[Summary could include]</w:t>
      </w:r>
    </w:p>
    <w:p w14:paraId="6444BFA9" w14:textId="77777777" w:rsidR="002E13F0" w:rsidRPr="00312DDA" w:rsidRDefault="00185735" w:rsidP="002E13F0">
      <w:pPr>
        <w:jc w:val="both"/>
        <w:rPr>
          <w:rFonts w:ascii="Calibri" w:hAnsi="Calibri" w:cs="Arial"/>
        </w:rPr>
      </w:pPr>
      <w:r w:rsidRPr="00312DDA">
        <w:rPr>
          <w:rFonts w:ascii="Calibri" w:hAnsi="Calibri" w:cs="Arial"/>
        </w:rPr>
        <w:t>“</w:t>
      </w:r>
      <w:r w:rsidR="002E13F0" w:rsidRPr="00312DDA">
        <w:rPr>
          <w:rFonts w:ascii="Calibri" w:hAnsi="Calibri" w:cs="Arial"/>
        </w:rPr>
        <w:t>The realisation of the benefits in the Data Strategy is dependent on the effective alignment of data governance and management with technology and IT infrastructure development, coupled with a clear articulation of business needs.</w:t>
      </w:r>
      <w:r w:rsidRPr="00312DDA">
        <w:rPr>
          <w:rFonts w:ascii="Calibri" w:hAnsi="Calibri" w:cs="Arial"/>
        </w:rPr>
        <w:t>”</w:t>
      </w:r>
      <w:r w:rsidR="002E13F0" w:rsidRPr="00312DDA">
        <w:rPr>
          <w:rFonts w:ascii="Calibri" w:hAnsi="Calibri" w:cs="Arial"/>
        </w:rPr>
        <w:t xml:space="preserve"> </w:t>
      </w:r>
    </w:p>
    <w:p w14:paraId="3C79A657" w14:textId="77777777" w:rsidR="002E13F0" w:rsidRPr="00312DDA" w:rsidRDefault="002E13F0" w:rsidP="002E13F0">
      <w:pPr>
        <w:jc w:val="both"/>
        <w:rPr>
          <w:rFonts w:ascii="Calibri" w:hAnsi="Calibri" w:cs="Arial"/>
          <w:szCs w:val="22"/>
          <w:lang w:eastAsia="en-US"/>
        </w:rPr>
      </w:pPr>
    </w:p>
    <w:p w14:paraId="21EF1952" w14:textId="77777777" w:rsidR="002E13F0" w:rsidRPr="00312DDA" w:rsidRDefault="002E13F0" w:rsidP="002E13F0">
      <w:pPr>
        <w:rPr>
          <w:rFonts w:ascii="Calibri" w:hAnsi="Calibri"/>
          <w:b/>
          <w:bCs/>
          <w:kern w:val="32"/>
          <w:sz w:val="32"/>
          <w:szCs w:val="32"/>
          <w:lang w:eastAsia="en-US"/>
        </w:rPr>
      </w:pPr>
      <w:r w:rsidRPr="00312DDA">
        <w:rPr>
          <w:rFonts w:ascii="Calibri" w:hAnsi="Calibri"/>
        </w:rPr>
        <w:br w:type="page"/>
      </w:r>
    </w:p>
    <w:p w14:paraId="6CAB1DBA" w14:textId="77777777" w:rsidR="002E13F0" w:rsidRPr="00312DDA" w:rsidRDefault="002E13F0" w:rsidP="00E47C17">
      <w:pPr>
        <w:pStyle w:val="Heading2"/>
        <w:rPr>
          <w:rFonts w:ascii="Calibri" w:hAnsi="Calibri"/>
        </w:rPr>
      </w:pPr>
      <w:bookmarkStart w:id="12" w:name="_Toc450287912"/>
      <w:r w:rsidRPr="00312DDA">
        <w:rPr>
          <w:rFonts w:ascii="Calibri" w:hAnsi="Calibri"/>
        </w:rPr>
        <w:lastRenderedPageBreak/>
        <w:t>Section 3:</w:t>
      </w:r>
      <w:r w:rsidRPr="00312DDA">
        <w:rPr>
          <w:rFonts w:ascii="Calibri" w:hAnsi="Calibri"/>
        </w:rPr>
        <w:tab/>
        <w:t>Defining business capabilities</w:t>
      </w:r>
      <w:bookmarkEnd w:id="12"/>
    </w:p>
    <w:p w14:paraId="7BA05896" w14:textId="77777777" w:rsidR="002E13F0" w:rsidRPr="00312DDA" w:rsidRDefault="002E13F0" w:rsidP="002E13F0">
      <w:pPr>
        <w:jc w:val="both"/>
        <w:rPr>
          <w:rFonts w:ascii="Calibri" w:hAnsi="Calibri" w:cs="Arial"/>
          <w:szCs w:val="22"/>
          <w:lang w:eastAsia="en-US"/>
        </w:rPr>
      </w:pPr>
    </w:p>
    <w:p w14:paraId="5173619C" w14:textId="77777777" w:rsidR="00E47C17" w:rsidRPr="00312DDA" w:rsidRDefault="00E47C17" w:rsidP="002E13F0">
      <w:pPr>
        <w:jc w:val="both"/>
        <w:rPr>
          <w:rFonts w:ascii="Calibri" w:hAnsi="Calibri" w:cs="Arial"/>
          <w:szCs w:val="22"/>
          <w:lang w:eastAsia="en-US"/>
        </w:rPr>
      </w:pPr>
      <w:r w:rsidRPr="00312DDA">
        <w:rPr>
          <w:rFonts w:ascii="Calibri" w:hAnsi="Calibri" w:cs="Arial"/>
          <w:szCs w:val="22"/>
          <w:lang w:eastAsia="en-US"/>
        </w:rPr>
        <w:t>[Sample]</w:t>
      </w:r>
    </w:p>
    <w:p w14:paraId="527485E5" w14:textId="77777777" w:rsidR="002E13F0" w:rsidRPr="00312DDA" w:rsidRDefault="002E13F0" w:rsidP="002E13F0">
      <w:pPr>
        <w:jc w:val="both"/>
        <w:rPr>
          <w:rFonts w:ascii="Calibri" w:hAnsi="Calibri" w:cs="Arial"/>
          <w:szCs w:val="22"/>
          <w:lang w:eastAsia="en-US"/>
        </w:rPr>
      </w:pPr>
      <w:r w:rsidRPr="00312DDA">
        <w:rPr>
          <w:rFonts w:ascii="Calibri" w:hAnsi="Calibri" w:cs="Arial"/>
          <w:szCs w:val="22"/>
          <w:lang w:eastAsia="en-US"/>
        </w:rPr>
        <w:t>We real</w:t>
      </w:r>
      <w:r w:rsidR="00040D32" w:rsidRPr="00312DDA">
        <w:rPr>
          <w:rFonts w:ascii="Calibri" w:hAnsi="Calibri" w:cs="Arial"/>
          <w:szCs w:val="22"/>
          <w:lang w:eastAsia="en-US"/>
        </w:rPr>
        <w:t>ise our vision for data through a four layer model:</w:t>
      </w:r>
    </w:p>
    <w:p w14:paraId="5B41956E" w14:textId="77777777" w:rsidR="002E13F0" w:rsidRPr="00312DDA" w:rsidRDefault="002E13F0" w:rsidP="002E13F0">
      <w:pPr>
        <w:jc w:val="both"/>
        <w:rPr>
          <w:rFonts w:ascii="Calibri" w:hAnsi="Calibri" w:cs="Arial"/>
          <w:szCs w:val="22"/>
          <w:lang w:eastAsia="en-US"/>
        </w:rPr>
      </w:pPr>
    </w:p>
    <w:p w14:paraId="7E0E84BC" w14:textId="77777777" w:rsidR="002E13F0" w:rsidRPr="00312DDA" w:rsidRDefault="00040D32" w:rsidP="002E13F0">
      <w:pPr>
        <w:jc w:val="both"/>
        <w:rPr>
          <w:rFonts w:ascii="Calibri" w:hAnsi="Calibri" w:cs="Arial"/>
          <w:szCs w:val="22"/>
          <w:lang w:eastAsia="en-US"/>
        </w:rPr>
      </w:pPr>
      <w:r w:rsidRPr="00312DDA">
        <w:rPr>
          <w:rFonts w:ascii="Calibri" w:hAnsi="Calibri" w:cs="Arial"/>
          <w:noProof/>
          <w:szCs w:val="22"/>
        </w:rPr>
        <w:drawing>
          <wp:inline distT="0" distB="0" distL="0" distR="0" wp14:anchorId="1FD3DE79" wp14:editId="1E0A7DD5">
            <wp:extent cx="5274310" cy="3516207"/>
            <wp:effectExtent l="76200" t="57150" r="78740" b="1035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E071018" w14:textId="77777777" w:rsidR="002E13F0" w:rsidRPr="00312DDA" w:rsidRDefault="002E13F0" w:rsidP="002E13F0">
      <w:pPr>
        <w:jc w:val="both"/>
        <w:rPr>
          <w:rFonts w:ascii="Calibri" w:hAnsi="Calibri" w:cs="Arial"/>
          <w:szCs w:val="22"/>
          <w:lang w:eastAsia="en-US"/>
        </w:rPr>
      </w:pPr>
    </w:p>
    <w:p w14:paraId="40011C7F" w14:textId="77777777" w:rsidR="002E13F0" w:rsidRPr="00312DDA" w:rsidRDefault="002E13F0" w:rsidP="001D0E8F">
      <w:pPr>
        <w:pStyle w:val="Heading3"/>
        <w:rPr>
          <w:rFonts w:ascii="Calibri" w:hAnsi="Calibri"/>
          <w:lang w:eastAsia="en-US"/>
        </w:rPr>
      </w:pPr>
      <w:bookmarkStart w:id="13" w:name="_Toc450287913"/>
      <w:r w:rsidRPr="00312DDA">
        <w:rPr>
          <w:rFonts w:ascii="Calibri" w:hAnsi="Calibri"/>
          <w:lang w:eastAsia="en-US"/>
        </w:rPr>
        <w:t>Delivering data governance</w:t>
      </w:r>
      <w:bookmarkEnd w:id="13"/>
    </w:p>
    <w:p w14:paraId="24EC41B2" w14:textId="2A692081" w:rsidR="002E13F0" w:rsidRPr="00312DDA" w:rsidRDefault="002E13F0" w:rsidP="002E13F0">
      <w:pPr>
        <w:jc w:val="both"/>
        <w:rPr>
          <w:rFonts w:ascii="Calibri" w:hAnsi="Calibri" w:cs="Arial"/>
          <w:szCs w:val="22"/>
          <w:lang w:eastAsia="en-US"/>
        </w:rPr>
      </w:pPr>
      <w:r w:rsidRPr="00312DDA">
        <w:rPr>
          <w:rFonts w:ascii="Calibri" w:hAnsi="Calibri" w:cs="Arial"/>
          <w:szCs w:val="22"/>
          <w:lang w:eastAsia="en-US"/>
        </w:rPr>
        <w:t>We implement a standardised approach to data governance, based on external standards and best practice, whi</w:t>
      </w:r>
      <w:r w:rsidR="00312DDA" w:rsidRPr="00312DDA">
        <w:rPr>
          <w:rFonts w:ascii="Calibri" w:hAnsi="Calibri" w:cs="Arial"/>
          <w:szCs w:val="22"/>
          <w:lang w:eastAsia="en-US"/>
        </w:rPr>
        <w:t>ch is integrated into the wider institutional framework</w:t>
      </w:r>
      <w:r w:rsidRPr="00312DDA">
        <w:rPr>
          <w:rFonts w:ascii="Calibri" w:hAnsi="Calibri" w:cs="Arial"/>
          <w:szCs w:val="22"/>
          <w:lang w:eastAsia="en-US"/>
        </w:rPr>
        <w:t xml:space="preserve">. </w:t>
      </w:r>
    </w:p>
    <w:p w14:paraId="16A11964" w14:textId="77777777" w:rsidR="002E13F0" w:rsidRPr="00312DDA" w:rsidRDefault="002E13F0" w:rsidP="002E13F0">
      <w:pPr>
        <w:jc w:val="both"/>
        <w:rPr>
          <w:rFonts w:ascii="Calibri" w:hAnsi="Calibri" w:cs="Arial"/>
          <w:szCs w:val="22"/>
          <w:lang w:eastAsia="en-US"/>
        </w:rPr>
      </w:pPr>
    </w:p>
    <w:p w14:paraId="3D57CEFF" w14:textId="77777777" w:rsidR="002E13F0" w:rsidRPr="00312DDA" w:rsidRDefault="002E13F0" w:rsidP="002E13F0">
      <w:pPr>
        <w:jc w:val="both"/>
        <w:rPr>
          <w:rFonts w:ascii="Calibri" w:hAnsi="Calibri" w:cs="Arial"/>
          <w:szCs w:val="22"/>
          <w:lang w:eastAsia="en-US"/>
        </w:rPr>
      </w:pPr>
      <w:r w:rsidRPr="00312DDA">
        <w:rPr>
          <w:rFonts w:ascii="Calibri" w:hAnsi="Calibri" w:cs="Arial"/>
          <w:szCs w:val="22"/>
          <w:lang w:eastAsia="en-US"/>
        </w:rPr>
        <w:t>This is based on a set of data principles aligned to our corporate objectives.</w:t>
      </w:r>
    </w:p>
    <w:p w14:paraId="6CACD2EB" w14:textId="77777777" w:rsidR="002E13F0" w:rsidRPr="00312DDA" w:rsidRDefault="002E13F0" w:rsidP="002E13F0">
      <w:pPr>
        <w:jc w:val="both"/>
        <w:rPr>
          <w:rFonts w:ascii="Calibri" w:hAnsi="Calibri" w:cs="Arial"/>
          <w:szCs w:val="22"/>
          <w:lang w:eastAsia="en-US"/>
        </w:rPr>
      </w:pPr>
    </w:p>
    <w:p w14:paraId="3D2469BF" w14:textId="77777777" w:rsidR="002E13F0" w:rsidRPr="00312DDA" w:rsidRDefault="002E13F0" w:rsidP="002E13F0">
      <w:pPr>
        <w:jc w:val="both"/>
        <w:rPr>
          <w:rFonts w:ascii="Calibri" w:hAnsi="Calibri" w:cs="Arial"/>
          <w:szCs w:val="22"/>
          <w:lang w:eastAsia="en-US"/>
        </w:rPr>
      </w:pPr>
      <w:r w:rsidRPr="00312DDA">
        <w:rPr>
          <w:rFonts w:ascii="Calibri" w:hAnsi="Calibri" w:cs="Arial"/>
          <w:szCs w:val="22"/>
          <w:lang w:eastAsia="en-US"/>
        </w:rPr>
        <w:t>Adopting a standardised approach to data governance provides a defined accountability framework, policies and procedures.  It creates the functions of Senior Information Risk Owner, Head of Data Governance, and Data Steward and places responsibility for the ownership of data assets with the part of the business best placed to take decisions about the collection, management, use and disposal of the data asset, and to identify and manage the risks associated with each data asset.</w:t>
      </w:r>
    </w:p>
    <w:p w14:paraId="38F99F47" w14:textId="77777777" w:rsidR="002E13F0" w:rsidRPr="00312DDA" w:rsidRDefault="002E13F0" w:rsidP="002E13F0">
      <w:pPr>
        <w:jc w:val="both"/>
        <w:rPr>
          <w:rFonts w:ascii="Calibri" w:hAnsi="Calibri" w:cs="Arial"/>
          <w:szCs w:val="22"/>
          <w:lang w:eastAsia="en-US"/>
        </w:rPr>
      </w:pPr>
    </w:p>
    <w:p w14:paraId="5B6026EE" w14:textId="77777777" w:rsidR="002E13F0" w:rsidRPr="00312DDA" w:rsidRDefault="002E13F0" w:rsidP="002E13F0">
      <w:pPr>
        <w:jc w:val="both"/>
        <w:rPr>
          <w:rFonts w:ascii="Calibri" w:hAnsi="Calibri" w:cs="Arial"/>
          <w:szCs w:val="22"/>
          <w:lang w:eastAsia="en-US"/>
        </w:rPr>
      </w:pPr>
      <w:r w:rsidRPr="00312DDA">
        <w:rPr>
          <w:rFonts w:ascii="Calibri" w:hAnsi="Calibri" w:cs="Arial"/>
          <w:szCs w:val="22"/>
          <w:lang w:eastAsia="en-US"/>
        </w:rPr>
        <w:t>To deliver this new data governance framework we develop and grow data governance and data management knowledge and skills within the business.</w:t>
      </w:r>
    </w:p>
    <w:p w14:paraId="46A50592" w14:textId="77777777" w:rsidR="002E13F0" w:rsidRPr="00312DDA" w:rsidRDefault="002E13F0" w:rsidP="001D0E8F">
      <w:pPr>
        <w:pStyle w:val="Heading3"/>
        <w:rPr>
          <w:rFonts w:ascii="Calibri" w:hAnsi="Calibri"/>
        </w:rPr>
      </w:pPr>
      <w:bookmarkStart w:id="14" w:name="_Toc450287914"/>
      <w:r w:rsidRPr="00312DDA">
        <w:rPr>
          <w:rFonts w:ascii="Calibri" w:hAnsi="Calibri"/>
        </w:rPr>
        <w:t>Defining data architecture</w:t>
      </w:r>
      <w:bookmarkEnd w:id="14"/>
    </w:p>
    <w:p w14:paraId="27A9B164" w14:textId="77777777" w:rsidR="002E13F0" w:rsidRPr="00312DDA" w:rsidRDefault="002E13F0" w:rsidP="002E13F0">
      <w:pPr>
        <w:jc w:val="both"/>
        <w:rPr>
          <w:rFonts w:ascii="Calibri" w:hAnsi="Calibri" w:cs="Arial"/>
        </w:rPr>
      </w:pPr>
      <w:r w:rsidRPr="00312DDA">
        <w:rPr>
          <w:rFonts w:ascii="Calibri" w:hAnsi="Calibri" w:cs="Arial"/>
        </w:rPr>
        <w:t xml:space="preserve">We implement a consistent view of </w:t>
      </w:r>
      <w:r w:rsidR="00040D32" w:rsidRPr="00312DDA">
        <w:rPr>
          <w:rFonts w:ascii="Calibri" w:hAnsi="Calibri" w:cs="Arial"/>
        </w:rPr>
        <w:t>the organisations</w:t>
      </w:r>
      <w:r w:rsidRPr="00312DDA">
        <w:rPr>
          <w:rFonts w:ascii="Calibri" w:hAnsi="Calibri" w:cs="Arial"/>
        </w:rPr>
        <w:t xml:space="preserve"> data landscape by developing and implementing a consolidated data model using industry standard approaches. We establish a common vocabulary and set of data definitions and standards (aligned to external standards) to create a clearly understood “single version of the truth” with regards our data assets.</w:t>
      </w:r>
    </w:p>
    <w:p w14:paraId="34071E13" w14:textId="77777777" w:rsidR="002E13F0" w:rsidRPr="00312DDA" w:rsidRDefault="002E13F0" w:rsidP="002E13F0">
      <w:pPr>
        <w:jc w:val="both"/>
        <w:rPr>
          <w:rFonts w:ascii="Calibri" w:hAnsi="Calibri" w:cs="Arial"/>
        </w:rPr>
      </w:pPr>
    </w:p>
    <w:p w14:paraId="10198317" w14:textId="406FC59E" w:rsidR="002E13F0" w:rsidRPr="00312DDA" w:rsidRDefault="002E13F0" w:rsidP="002E13F0">
      <w:pPr>
        <w:jc w:val="both"/>
        <w:rPr>
          <w:rFonts w:ascii="Calibri" w:hAnsi="Calibri" w:cs="Arial"/>
          <w:szCs w:val="22"/>
          <w:lang w:eastAsia="en-US"/>
        </w:rPr>
      </w:pPr>
      <w:r w:rsidRPr="00312DDA">
        <w:rPr>
          <w:rFonts w:ascii="Calibri" w:hAnsi="Calibri" w:cs="Arial"/>
          <w:szCs w:val="22"/>
          <w:lang w:eastAsia="en-US"/>
        </w:rPr>
        <w:lastRenderedPageBreak/>
        <w:t xml:space="preserve">We use a standard architectural approach in line with </w:t>
      </w:r>
      <w:r w:rsidR="00A34297" w:rsidRPr="00312DDA">
        <w:rPr>
          <w:rFonts w:ascii="Calibri" w:hAnsi="Calibri" w:cs="Arial"/>
          <w:szCs w:val="22"/>
          <w:lang w:eastAsia="en-US"/>
        </w:rPr>
        <w:t>IT strategy and/or roadmaps</w:t>
      </w:r>
      <w:r w:rsidRPr="00312DDA">
        <w:rPr>
          <w:rFonts w:ascii="Calibri" w:hAnsi="Calibri" w:cs="Arial"/>
          <w:szCs w:val="22"/>
          <w:lang w:eastAsia="en-US"/>
        </w:rPr>
        <w:t>, including standards, principles and models.</w:t>
      </w:r>
    </w:p>
    <w:p w14:paraId="39751CB6" w14:textId="247ECC74" w:rsidR="002E13F0" w:rsidRPr="00312DDA" w:rsidRDefault="002E13F0" w:rsidP="001D0E8F">
      <w:pPr>
        <w:pStyle w:val="Heading3"/>
        <w:rPr>
          <w:rFonts w:ascii="Calibri" w:hAnsi="Calibri"/>
        </w:rPr>
      </w:pPr>
      <w:bookmarkStart w:id="15" w:name="_Toc450287915"/>
      <w:r w:rsidRPr="00312DDA">
        <w:rPr>
          <w:rFonts w:ascii="Calibri" w:hAnsi="Calibri"/>
        </w:rPr>
        <w:t>Implementing data management</w:t>
      </w:r>
      <w:bookmarkEnd w:id="15"/>
    </w:p>
    <w:p w14:paraId="5CDB522C" w14:textId="77777777" w:rsidR="002E13F0" w:rsidRPr="00312DDA" w:rsidRDefault="002E13F0" w:rsidP="002E13F0">
      <w:pPr>
        <w:jc w:val="both"/>
        <w:rPr>
          <w:rFonts w:ascii="Calibri" w:hAnsi="Calibri" w:cs="Arial"/>
        </w:rPr>
      </w:pPr>
      <w:r w:rsidRPr="00312DDA">
        <w:rPr>
          <w:rFonts w:ascii="Calibri" w:hAnsi="Calibri" w:cs="Arial"/>
        </w:rPr>
        <w:t>We implement an exemplary approach to data management, given the organisational imperative to excel in this area.  The three core capabilities developed and implemented are:</w:t>
      </w:r>
    </w:p>
    <w:p w14:paraId="64EC5CF1" w14:textId="77777777" w:rsidR="002E13F0" w:rsidRPr="00312DDA" w:rsidRDefault="002E13F0" w:rsidP="002E13F0">
      <w:pPr>
        <w:pStyle w:val="ListParagraph"/>
        <w:numPr>
          <w:ilvl w:val="0"/>
          <w:numId w:val="14"/>
        </w:numPr>
        <w:spacing w:after="0" w:line="240" w:lineRule="auto"/>
        <w:jc w:val="both"/>
        <w:rPr>
          <w:rFonts w:cs="Arial"/>
        </w:rPr>
      </w:pPr>
      <w:r w:rsidRPr="00312DDA">
        <w:rPr>
          <w:rFonts w:cs="Arial"/>
        </w:rPr>
        <w:t>Information Lifecycle Management (ILM)</w:t>
      </w:r>
    </w:p>
    <w:p w14:paraId="5AB66629" w14:textId="77777777" w:rsidR="002E13F0" w:rsidRPr="00312DDA" w:rsidRDefault="002E13F0" w:rsidP="002E13F0">
      <w:pPr>
        <w:pStyle w:val="ListParagraph"/>
        <w:numPr>
          <w:ilvl w:val="0"/>
          <w:numId w:val="14"/>
        </w:numPr>
        <w:spacing w:after="0" w:line="240" w:lineRule="auto"/>
        <w:jc w:val="both"/>
        <w:rPr>
          <w:rFonts w:cs="Arial"/>
        </w:rPr>
      </w:pPr>
      <w:r w:rsidRPr="00312DDA">
        <w:rPr>
          <w:rFonts w:cs="Arial"/>
        </w:rPr>
        <w:t>Master Data Management (MDM)</w:t>
      </w:r>
    </w:p>
    <w:p w14:paraId="227A2038" w14:textId="77777777" w:rsidR="002E13F0" w:rsidRPr="00312DDA" w:rsidRDefault="002E13F0" w:rsidP="002E13F0">
      <w:pPr>
        <w:pStyle w:val="ListParagraph"/>
        <w:numPr>
          <w:ilvl w:val="0"/>
          <w:numId w:val="14"/>
        </w:numPr>
        <w:spacing w:after="0" w:line="240" w:lineRule="auto"/>
        <w:jc w:val="both"/>
        <w:rPr>
          <w:rFonts w:cs="Arial"/>
        </w:rPr>
      </w:pPr>
      <w:r w:rsidRPr="00312DDA">
        <w:rPr>
          <w:rFonts w:cs="Arial"/>
        </w:rPr>
        <w:t>Measuring and improving data quality</w:t>
      </w:r>
    </w:p>
    <w:p w14:paraId="4232B858" w14:textId="77777777" w:rsidR="002E13F0" w:rsidRPr="00312DDA" w:rsidRDefault="002E13F0" w:rsidP="002E13F0">
      <w:pPr>
        <w:jc w:val="both"/>
        <w:rPr>
          <w:rFonts w:ascii="Calibri" w:hAnsi="Calibri" w:cs="Arial"/>
        </w:rPr>
      </w:pPr>
    </w:p>
    <w:p w14:paraId="2ED6E40F" w14:textId="77777777" w:rsidR="002E13F0" w:rsidRPr="00312DDA" w:rsidRDefault="002E13F0" w:rsidP="002E13F0">
      <w:pPr>
        <w:jc w:val="both"/>
        <w:rPr>
          <w:rFonts w:ascii="Calibri" w:hAnsi="Calibri" w:cs="Arial"/>
        </w:rPr>
      </w:pPr>
      <w:r w:rsidRPr="00312DDA">
        <w:rPr>
          <w:rFonts w:ascii="Calibri" w:hAnsi="Calibri" w:cs="Arial"/>
        </w:rPr>
        <w:t>These capabilities support better data integration, data management and quality and will be realised through the introduction of policies, processes and automated tools.  Performance is measured by a set of metrics and KPIs to determine the quality of data assets.</w:t>
      </w:r>
    </w:p>
    <w:p w14:paraId="31F3141F" w14:textId="77777777" w:rsidR="002E13F0" w:rsidRPr="00312DDA" w:rsidRDefault="002E13F0" w:rsidP="001D0E8F">
      <w:pPr>
        <w:pStyle w:val="Heading3"/>
        <w:rPr>
          <w:rFonts w:ascii="Calibri" w:hAnsi="Calibri"/>
        </w:rPr>
      </w:pPr>
      <w:bookmarkStart w:id="16" w:name="_Toc450287916"/>
      <w:r w:rsidRPr="00312DDA">
        <w:rPr>
          <w:rFonts w:ascii="Calibri" w:hAnsi="Calibri"/>
        </w:rPr>
        <w:t>Implementing business intelligence (BI)</w:t>
      </w:r>
      <w:bookmarkEnd w:id="16"/>
    </w:p>
    <w:p w14:paraId="3145D162" w14:textId="026FA841" w:rsidR="00A34297" w:rsidRPr="00312DDA" w:rsidRDefault="00A34297" w:rsidP="00A34297">
      <w:pPr>
        <w:rPr>
          <w:rFonts w:ascii="Calibri" w:hAnsi="Calibri"/>
        </w:rPr>
      </w:pPr>
      <w:r w:rsidRPr="00312DDA">
        <w:rPr>
          <w:rFonts w:ascii="Calibri" w:hAnsi="Calibri"/>
        </w:rPr>
        <w:t>[</w:t>
      </w:r>
      <w:r w:rsidR="00312DDA" w:rsidRPr="00312DDA">
        <w:rPr>
          <w:rFonts w:ascii="Calibri" w:hAnsi="Calibri"/>
        </w:rPr>
        <w:t>This</w:t>
      </w:r>
      <w:r w:rsidRPr="00312DDA">
        <w:rPr>
          <w:rFonts w:ascii="Calibri" w:hAnsi="Calibri"/>
        </w:rPr>
        <w:t xml:space="preserve"> may not be relevant for every intuition but it’s important to consider at a distinct theme not part of standard data management activity – lots of specialist skills and a reasonable level of data maturity required</w:t>
      </w:r>
      <w:r w:rsidR="00772A42" w:rsidRPr="00312DDA">
        <w:rPr>
          <w:rFonts w:ascii="Calibri" w:hAnsi="Calibri"/>
        </w:rPr>
        <w:t>. It is also absolutely tied in with visible data governance activity</w:t>
      </w:r>
      <w:r w:rsidRPr="00312DDA">
        <w:rPr>
          <w:rFonts w:ascii="Calibri" w:hAnsi="Calibri"/>
        </w:rPr>
        <w:t>]</w:t>
      </w:r>
    </w:p>
    <w:p w14:paraId="22D62EC4" w14:textId="3F037C23" w:rsidR="002E13F0" w:rsidRPr="00312DDA" w:rsidRDefault="002E13F0" w:rsidP="002E13F0">
      <w:pPr>
        <w:jc w:val="both"/>
        <w:rPr>
          <w:rFonts w:ascii="Calibri" w:hAnsi="Calibri" w:cs="Arial"/>
          <w:bCs/>
          <w:szCs w:val="22"/>
        </w:rPr>
      </w:pPr>
      <w:r w:rsidRPr="00312DDA">
        <w:rPr>
          <w:rFonts w:ascii="Calibri" w:hAnsi="Calibri" w:cs="Arial"/>
          <w:bCs/>
          <w:szCs w:val="22"/>
        </w:rPr>
        <w:t xml:space="preserve">We can introduce a BI environment which gives </w:t>
      </w:r>
      <w:r w:rsidR="00040D32" w:rsidRPr="00312DDA">
        <w:rPr>
          <w:rFonts w:ascii="Calibri" w:hAnsi="Calibri" w:cs="Arial"/>
          <w:bCs/>
          <w:szCs w:val="22"/>
        </w:rPr>
        <w:t>the institution</w:t>
      </w:r>
      <w:r w:rsidRPr="00312DDA">
        <w:rPr>
          <w:rFonts w:ascii="Calibri" w:hAnsi="Calibri" w:cs="Arial"/>
          <w:bCs/>
          <w:szCs w:val="22"/>
        </w:rPr>
        <w:t xml:space="preserve"> the capability to use its data for operational monitoring and reporting, impact assessment and better evaluation of change requests, whilst also providing opportunities to offer </w:t>
      </w:r>
      <w:r w:rsidR="00A34297" w:rsidRPr="00312DDA">
        <w:rPr>
          <w:rFonts w:ascii="Calibri" w:hAnsi="Calibri" w:cs="Arial"/>
          <w:bCs/>
          <w:szCs w:val="22"/>
        </w:rPr>
        <w:t>our</w:t>
      </w:r>
      <w:r w:rsidRPr="00312DDA">
        <w:rPr>
          <w:rFonts w:ascii="Calibri" w:hAnsi="Calibri" w:cs="Arial"/>
          <w:bCs/>
          <w:szCs w:val="22"/>
        </w:rPr>
        <w:t xml:space="preserve"> customers and stakeholders be</w:t>
      </w:r>
      <w:r w:rsidR="00A34297" w:rsidRPr="00312DDA">
        <w:rPr>
          <w:rFonts w:ascii="Calibri" w:hAnsi="Calibri" w:cs="Arial"/>
          <w:bCs/>
          <w:szCs w:val="22"/>
        </w:rPr>
        <w:t>tter data products and services around decision support.</w:t>
      </w:r>
    </w:p>
    <w:p w14:paraId="0DCCDCD7" w14:textId="77777777" w:rsidR="002E13F0" w:rsidRPr="00312DDA" w:rsidRDefault="002E13F0" w:rsidP="002E13F0">
      <w:pPr>
        <w:jc w:val="both"/>
        <w:rPr>
          <w:rFonts w:ascii="Calibri" w:hAnsi="Calibri" w:cs="Arial"/>
          <w:bCs/>
          <w:szCs w:val="22"/>
        </w:rPr>
      </w:pPr>
    </w:p>
    <w:p w14:paraId="0740CA19" w14:textId="77777777" w:rsidR="002E13F0" w:rsidRPr="00312DDA" w:rsidRDefault="002E13F0" w:rsidP="002E13F0">
      <w:pPr>
        <w:jc w:val="both"/>
        <w:rPr>
          <w:rFonts w:ascii="Calibri" w:hAnsi="Calibri" w:cs="Arial"/>
          <w:bCs/>
          <w:szCs w:val="22"/>
        </w:rPr>
      </w:pPr>
      <w:r w:rsidRPr="00312DDA">
        <w:rPr>
          <w:rFonts w:ascii="Calibri" w:hAnsi="Calibri" w:cs="Arial"/>
          <w:bCs/>
          <w:szCs w:val="22"/>
        </w:rPr>
        <w:t>A BI environment can provide near real-time and historical data underpinned by a range of BI and analytical tools. This is based on industry best practice and can be supported by the establishment of a virtual BI competency centre in the business.</w:t>
      </w:r>
    </w:p>
    <w:p w14:paraId="7D047502" w14:textId="57B926BD" w:rsidR="002E13F0" w:rsidRPr="00312DDA" w:rsidRDefault="002E13F0" w:rsidP="00312DDA">
      <w:pPr>
        <w:pStyle w:val="Heading2"/>
        <w:rPr>
          <w:kern w:val="32"/>
          <w:sz w:val="32"/>
          <w:szCs w:val="32"/>
          <w:lang w:eastAsia="en-US"/>
        </w:rPr>
      </w:pPr>
      <w:bookmarkStart w:id="17" w:name="_Toc450287917"/>
      <w:r w:rsidRPr="00312DDA">
        <w:t xml:space="preserve">Section 4: </w:t>
      </w:r>
      <w:r w:rsidRPr="00312DDA">
        <w:tab/>
      </w:r>
      <w:r w:rsidR="00E47C17" w:rsidRPr="00312DDA">
        <w:t>D</w:t>
      </w:r>
      <w:r w:rsidRPr="00312DDA">
        <w:t>ata principles</w:t>
      </w:r>
      <w:bookmarkEnd w:id="17"/>
    </w:p>
    <w:p w14:paraId="2F09D3ED" w14:textId="0F78C95E" w:rsidR="00040D32" w:rsidRPr="00312DDA" w:rsidRDefault="00040D32" w:rsidP="00040D32">
      <w:pPr>
        <w:rPr>
          <w:rFonts w:ascii="Calibri" w:hAnsi="Calibri"/>
        </w:rPr>
      </w:pPr>
      <w:r w:rsidRPr="00312DDA">
        <w:rPr>
          <w:rFonts w:ascii="Calibri" w:hAnsi="Calibri"/>
        </w:rPr>
        <w:t>[Samples taken</w:t>
      </w:r>
      <w:r w:rsidR="00312DDA" w:rsidRPr="00312DDA">
        <w:rPr>
          <w:rFonts w:ascii="Calibri" w:hAnsi="Calibri"/>
        </w:rPr>
        <w:t>/</w:t>
      </w:r>
      <w:r w:rsidRPr="00312DDA">
        <w:rPr>
          <w:rFonts w:ascii="Calibri" w:hAnsi="Calibri"/>
        </w:rPr>
        <w:t>modified from the Cabinet Office Data Standards work</w:t>
      </w:r>
      <w:r w:rsidR="00B97A9D" w:rsidRPr="00312DDA">
        <w:rPr>
          <w:rFonts w:ascii="Calibri" w:hAnsi="Calibri"/>
        </w:rPr>
        <w:t>. These would need to be cut down but are included for completeness</w:t>
      </w:r>
      <w:r w:rsidRPr="00312DDA">
        <w:rPr>
          <w:rFonts w:ascii="Calibri" w:hAnsi="Calibri"/>
        </w:rPr>
        <w:t>]</w:t>
      </w:r>
    </w:p>
    <w:p w14:paraId="2713EADD" w14:textId="77777777" w:rsidR="00040D32" w:rsidRPr="00312DDA" w:rsidRDefault="00040D32" w:rsidP="00040D32">
      <w:pPr>
        <w:rPr>
          <w:rFonts w:ascii="Calibri" w:hAnsi="Calibri"/>
        </w:rPr>
      </w:pPr>
    </w:p>
    <w:p w14:paraId="4225E9DD" w14:textId="77777777" w:rsidR="00B97A9D" w:rsidRPr="00312DDA" w:rsidRDefault="00B97A9D" w:rsidP="00E47C17">
      <w:pPr>
        <w:pStyle w:val="Heading3"/>
        <w:rPr>
          <w:rFonts w:ascii="Calibri" w:hAnsi="Calibri"/>
        </w:rPr>
      </w:pPr>
      <w:bookmarkStart w:id="18" w:name="_Toc450287918"/>
      <w:r w:rsidRPr="00312DDA">
        <w:rPr>
          <w:rFonts w:ascii="Calibri" w:hAnsi="Calibri"/>
        </w:rPr>
        <w:t>Draft Data Principles</w:t>
      </w:r>
      <w:bookmarkEnd w:id="18"/>
    </w:p>
    <w:p w14:paraId="4389AB5C" w14:textId="77777777" w:rsidR="00B97A9D" w:rsidRPr="00312DDA" w:rsidRDefault="00B97A9D" w:rsidP="00B97A9D">
      <w:pPr>
        <w:pStyle w:val="ListParagraph"/>
        <w:numPr>
          <w:ilvl w:val="0"/>
          <w:numId w:val="20"/>
        </w:numPr>
        <w:spacing w:after="0" w:line="240" w:lineRule="auto"/>
        <w:rPr>
          <w:sz w:val="20"/>
          <w:szCs w:val="20"/>
        </w:rPr>
      </w:pPr>
      <w:r w:rsidRPr="00312DDA">
        <w:rPr>
          <w:sz w:val="20"/>
          <w:szCs w:val="20"/>
        </w:rPr>
        <w:t>Original source ‘Government Design Principles’ for 2012 – published by the Cabinet Office</w:t>
      </w:r>
    </w:p>
    <w:p w14:paraId="137FCDBA" w14:textId="77777777" w:rsidR="00B97A9D" w:rsidRPr="00312DDA" w:rsidRDefault="00B97A9D" w:rsidP="00B97A9D">
      <w:pPr>
        <w:pStyle w:val="ListParagraph"/>
        <w:numPr>
          <w:ilvl w:val="0"/>
          <w:numId w:val="20"/>
        </w:numPr>
        <w:spacing w:after="0" w:line="240" w:lineRule="auto"/>
        <w:rPr>
          <w:sz w:val="20"/>
          <w:szCs w:val="20"/>
        </w:rPr>
      </w:pPr>
      <w:r w:rsidRPr="00312DDA">
        <w:rPr>
          <w:sz w:val="20"/>
          <w:szCs w:val="20"/>
        </w:rPr>
        <w:t>Note ‘Information’ is used rather than ‘Data’ to shape the principle around the value of the data</w:t>
      </w:r>
    </w:p>
    <w:p w14:paraId="2904223A" w14:textId="77777777" w:rsidR="00B97A9D" w:rsidRPr="00312DDA" w:rsidRDefault="00B97A9D" w:rsidP="00B97A9D">
      <w:pPr>
        <w:pStyle w:val="ListParagraph"/>
        <w:numPr>
          <w:ilvl w:val="0"/>
          <w:numId w:val="20"/>
        </w:numPr>
        <w:spacing w:after="0" w:line="240" w:lineRule="auto"/>
        <w:rPr>
          <w:sz w:val="20"/>
          <w:szCs w:val="20"/>
        </w:rPr>
      </w:pPr>
      <w:r w:rsidRPr="00312DDA">
        <w:rPr>
          <w:sz w:val="20"/>
          <w:szCs w:val="20"/>
        </w:rPr>
        <w:t>This is a generic set of principles, suggested context and focus for your organisation are highlighted in [ ]</w:t>
      </w:r>
    </w:p>
    <w:p w14:paraId="1EA1D3C1" w14:textId="77777777" w:rsidR="00B97A9D" w:rsidRPr="00312DDA" w:rsidRDefault="00B97A9D" w:rsidP="00B97A9D">
      <w:pPr>
        <w:pStyle w:val="ListParagraph"/>
        <w:numPr>
          <w:ilvl w:val="0"/>
          <w:numId w:val="20"/>
        </w:numPr>
        <w:spacing w:after="0" w:line="240" w:lineRule="auto"/>
        <w:rPr>
          <w:sz w:val="20"/>
          <w:szCs w:val="20"/>
        </w:rPr>
      </w:pPr>
      <w:r w:rsidRPr="00312DDA">
        <w:rPr>
          <w:sz w:val="20"/>
          <w:szCs w:val="20"/>
        </w:rPr>
        <w:t xml:space="preserve">Items in </w:t>
      </w:r>
      <w:r w:rsidRPr="00312DDA">
        <w:rPr>
          <w:i/>
          <w:sz w:val="20"/>
          <w:szCs w:val="20"/>
        </w:rPr>
        <w:t xml:space="preserve">italics </w:t>
      </w:r>
      <w:r w:rsidRPr="00312DDA">
        <w:rPr>
          <w:sz w:val="20"/>
          <w:szCs w:val="20"/>
        </w:rPr>
        <w:t>are those I consider to be the most important part of the principle.</w:t>
      </w:r>
    </w:p>
    <w:p w14:paraId="41454DEF" w14:textId="77777777" w:rsidR="00B97A9D" w:rsidRPr="00312DDA" w:rsidRDefault="00B97A9D" w:rsidP="00B97A9D">
      <w:pPr>
        <w:pStyle w:val="Heading3"/>
        <w:rPr>
          <w:rFonts w:ascii="Calibri" w:hAnsi="Calibri"/>
        </w:rPr>
      </w:pPr>
      <w:bookmarkStart w:id="19" w:name="_Toc450287919"/>
      <w:r w:rsidRPr="00312DDA">
        <w:rPr>
          <w:rFonts w:ascii="Calibri" w:hAnsi="Calibri"/>
        </w:rPr>
        <w:t>Information is a valued asset</w:t>
      </w:r>
      <w:bookmarkEnd w:id="19"/>
    </w:p>
    <w:p w14:paraId="1ACB93DB" w14:textId="77777777" w:rsidR="00B97A9D" w:rsidRPr="00312DDA" w:rsidRDefault="00B97A9D" w:rsidP="00B97A9D">
      <w:pPr>
        <w:pStyle w:val="ListParagraph"/>
        <w:widowControl w:val="0"/>
        <w:numPr>
          <w:ilvl w:val="0"/>
          <w:numId w:val="18"/>
        </w:numPr>
        <w:autoSpaceDE w:val="0"/>
        <w:autoSpaceDN w:val="0"/>
        <w:adjustRightInd w:val="0"/>
        <w:spacing w:after="0" w:line="240" w:lineRule="auto"/>
        <w:rPr>
          <w:rFonts w:cs="Times"/>
          <w:sz w:val="20"/>
          <w:szCs w:val="20"/>
        </w:rPr>
      </w:pPr>
      <w:r w:rsidRPr="00312DDA">
        <w:rPr>
          <w:rFonts w:cs="Helvetica"/>
          <w:sz w:val="20"/>
          <w:szCs w:val="20"/>
        </w:rPr>
        <w:t xml:space="preserve">Information should be understood and valued as much – and sometimes more - </w:t>
      </w:r>
      <w:r w:rsidRPr="00312DDA">
        <w:rPr>
          <w:rFonts w:cs="Helvetica"/>
          <w:i/>
          <w:sz w:val="20"/>
          <w:szCs w:val="20"/>
        </w:rPr>
        <w:t>as other organisational assets such as buildings, people or money</w:t>
      </w:r>
      <w:r w:rsidRPr="00312DDA">
        <w:rPr>
          <w:rFonts w:cs="Helvetica"/>
          <w:sz w:val="20"/>
          <w:szCs w:val="20"/>
        </w:rPr>
        <w:t>. [Add your own most valuable balance sheet assets here if they are different]</w:t>
      </w:r>
    </w:p>
    <w:p w14:paraId="0EF3FDB9" w14:textId="77777777" w:rsidR="00B97A9D" w:rsidRPr="00312DDA" w:rsidRDefault="00B97A9D" w:rsidP="00B97A9D">
      <w:pPr>
        <w:pStyle w:val="ListParagraph"/>
        <w:widowControl w:val="0"/>
        <w:numPr>
          <w:ilvl w:val="0"/>
          <w:numId w:val="18"/>
        </w:numPr>
        <w:autoSpaceDE w:val="0"/>
        <w:autoSpaceDN w:val="0"/>
        <w:adjustRightInd w:val="0"/>
        <w:spacing w:after="0" w:line="240" w:lineRule="auto"/>
        <w:rPr>
          <w:rFonts w:cs="Helvetica"/>
          <w:sz w:val="20"/>
          <w:szCs w:val="20"/>
        </w:rPr>
      </w:pPr>
      <w:r w:rsidRPr="00312DDA">
        <w:rPr>
          <w:rFonts w:cs="Helvetica"/>
          <w:sz w:val="20"/>
          <w:szCs w:val="20"/>
        </w:rPr>
        <w:t xml:space="preserve">This principle is the foundation for what follows and highlights the need for information to be valued in the same way as these other types of asset. It is important to note that the full value of information lies not just in its original purpose but </w:t>
      </w:r>
      <w:r w:rsidRPr="00312DDA">
        <w:rPr>
          <w:rFonts w:cs="Helvetica"/>
          <w:i/>
          <w:iCs/>
          <w:sz w:val="20"/>
          <w:szCs w:val="20"/>
        </w:rPr>
        <w:t xml:space="preserve">in its potential to be reused for other purposes. </w:t>
      </w:r>
    </w:p>
    <w:p w14:paraId="4159486C" w14:textId="77777777" w:rsidR="00B97A9D" w:rsidRPr="00312DDA" w:rsidRDefault="00B97A9D" w:rsidP="00B97A9D">
      <w:pPr>
        <w:pStyle w:val="Heading3"/>
        <w:rPr>
          <w:rFonts w:ascii="Calibri" w:hAnsi="Calibri"/>
        </w:rPr>
      </w:pPr>
      <w:bookmarkStart w:id="20" w:name="_Toc450287920"/>
      <w:r w:rsidRPr="00312DDA">
        <w:rPr>
          <w:rFonts w:ascii="Calibri" w:hAnsi="Calibri"/>
        </w:rPr>
        <w:t>Information is managed</w:t>
      </w:r>
      <w:bookmarkEnd w:id="20"/>
    </w:p>
    <w:p w14:paraId="193C2324" w14:textId="77777777" w:rsidR="00B97A9D" w:rsidRPr="00312DDA" w:rsidRDefault="00B97A9D" w:rsidP="00B97A9D">
      <w:pPr>
        <w:pStyle w:val="ListParagraph"/>
        <w:widowControl w:val="0"/>
        <w:numPr>
          <w:ilvl w:val="0"/>
          <w:numId w:val="19"/>
        </w:numPr>
        <w:autoSpaceDE w:val="0"/>
        <w:autoSpaceDN w:val="0"/>
        <w:adjustRightInd w:val="0"/>
        <w:spacing w:after="0" w:line="240" w:lineRule="auto"/>
        <w:rPr>
          <w:rFonts w:cs="Helvetica"/>
          <w:sz w:val="20"/>
          <w:szCs w:val="20"/>
        </w:rPr>
      </w:pPr>
      <w:r w:rsidRPr="00312DDA">
        <w:rPr>
          <w:rFonts w:cs="Helvetica"/>
          <w:sz w:val="20"/>
          <w:szCs w:val="20"/>
        </w:rPr>
        <w:t xml:space="preserve">Information should be managed – stored, protected and exploited – </w:t>
      </w:r>
      <w:r w:rsidRPr="00312DDA">
        <w:rPr>
          <w:rFonts w:cs="Helvetica"/>
          <w:i/>
          <w:sz w:val="20"/>
          <w:szCs w:val="20"/>
        </w:rPr>
        <w:t>according to its value.</w:t>
      </w:r>
    </w:p>
    <w:p w14:paraId="331CCFA1" w14:textId="77777777" w:rsidR="00B97A9D" w:rsidRPr="00312DDA" w:rsidRDefault="00B97A9D" w:rsidP="00B97A9D">
      <w:pPr>
        <w:pStyle w:val="ListParagraph"/>
        <w:widowControl w:val="0"/>
        <w:numPr>
          <w:ilvl w:val="0"/>
          <w:numId w:val="19"/>
        </w:numPr>
        <w:autoSpaceDE w:val="0"/>
        <w:autoSpaceDN w:val="0"/>
        <w:adjustRightInd w:val="0"/>
        <w:spacing w:after="0" w:line="240" w:lineRule="auto"/>
        <w:rPr>
          <w:rFonts w:cs="Helvetica"/>
          <w:sz w:val="20"/>
          <w:szCs w:val="20"/>
        </w:rPr>
      </w:pPr>
      <w:r w:rsidRPr="00312DDA">
        <w:rPr>
          <w:rFonts w:cs="Helvetica"/>
          <w:sz w:val="20"/>
          <w:szCs w:val="20"/>
        </w:rPr>
        <w:t xml:space="preserve">Information owners/stewards [these may not be how these roles are named in your organisation] need to consider the whole lifecycle of the information, from identification of need, creation, quality assurance, maintenance, reuse and ultimately to archiving or destruction once the </w:t>
      </w:r>
      <w:r w:rsidRPr="00312DDA">
        <w:rPr>
          <w:rFonts w:cs="Helvetica"/>
          <w:i/>
          <w:sz w:val="20"/>
          <w:szCs w:val="20"/>
        </w:rPr>
        <w:t>information has ceased to be useful</w:t>
      </w:r>
      <w:r w:rsidRPr="00312DDA">
        <w:rPr>
          <w:rFonts w:cs="Helvetica"/>
          <w:sz w:val="20"/>
          <w:szCs w:val="20"/>
        </w:rPr>
        <w:t>. [consider this in the context of architectural debt]</w:t>
      </w:r>
    </w:p>
    <w:p w14:paraId="73562C20" w14:textId="77777777" w:rsidR="00B97A9D" w:rsidRPr="00312DDA" w:rsidRDefault="00B97A9D" w:rsidP="00B97A9D">
      <w:pPr>
        <w:pStyle w:val="ListParagraph"/>
        <w:widowControl w:val="0"/>
        <w:numPr>
          <w:ilvl w:val="0"/>
          <w:numId w:val="19"/>
        </w:numPr>
        <w:autoSpaceDE w:val="0"/>
        <w:autoSpaceDN w:val="0"/>
        <w:adjustRightInd w:val="0"/>
        <w:spacing w:after="0" w:line="240" w:lineRule="auto"/>
        <w:rPr>
          <w:rFonts w:cs="Helvetica"/>
          <w:sz w:val="20"/>
          <w:szCs w:val="20"/>
        </w:rPr>
      </w:pPr>
      <w:r w:rsidRPr="00312DDA">
        <w:rPr>
          <w:rFonts w:cs="Helvetica"/>
          <w:sz w:val="20"/>
          <w:szCs w:val="20"/>
        </w:rPr>
        <w:t xml:space="preserve">A range of best practices need to be in place, for example to ensure appropriate availability and </w:t>
      </w:r>
      <w:r w:rsidRPr="00312DDA">
        <w:rPr>
          <w:rFonts w:cs="Helvetica"/>
          <w:sz w:val="20"/>
          <w:szCs w:val="20"/>
        </w:rPr>
        <w:lastRenderedPageBreak/>
        <w:t xml:space="preserve">integrity, avoid loss and </w:t>
      </w:r>
      <w:r w:rsidRPr="00312DDA">
        <w:rPr>
          <w:rFonts w:cs="Helvetica"/>
          <w:i/>
          <w:sz w:val="20"/>
          <w:szCs w:val="20"/>
        </w:rPr>
        <w:t>ensure continuity across technology upgrades</w:t>
      </w:r>
      <w:r w:rsidRPr="00312DDA">
        <w:rPr>
          <w:rFonts w:cs="Helvetica"/>
          <w:sz w:val="20"/>
          <w:szCs w:val="20"/>
        </w:rPr>
        <w:t>. It is particularly important that personal data is adequately protected. [Focus on your primary datasets / transaction data]</w:t>
      </w:r>
    </w:p>
    <w:p w14:paraId="4BE7C342" w14:textId="77777777" w:rsidR="00B97A9D" w:rsidRPr="00312DDA" w:rsidRDefault="00B97A9D" w:rsidP="00B97A9D">
      <w:pPr>
        <w:pStyle w:val="ListParagraph"/>
        <w:widowControl w:val="0"/>
        <w:numPr>
          <w:ilvl w:val="0"/>
          <w:numId w:val="19"/>
        </w:numPr>
        <w:autoSpaceDE w:val="0"/>
        <w:autoSpaceDN w:val="0"/>
        <w:adjustRightInd w:val="0"/>
        <w:spacing w:after="0" w:line="240" w:lineRule="auto"/>
        <w:rPr>
          <w:rFonts w:cs="Helvetica"/>
          <w:sz w:val="20"/>
          <w:szCs w:val="20"/>
        </w:rPr>
      </w:pPr>
      <w:r w:rsidRPr="00312DDA">
        <w:rPr>
          <w:rFonts w:cs="Helvetica"/>
          <w:sz w:val="20"/>
          <w:szCs w:val="20"/>
        </w:rPr>
        <w:t xml:space="preserve">Information also needs to be governed as it moves through its lifecycle, for example to make </w:t>
      </w:r>
      <w:r w:rsidRPr="00312DDA">
        <w:rPr>
          <w:rFonts w:cs="Helvetica"/>
          <w:i/>
          <w:sz w:val="20"/>
          <w:szCs w:val="20"/>
        </w:rPr>
        <w:t>sure it’s always clear who is responsible for it</w:t>
      </w:r>
      <w:r w:rsidRPr="00312DDA">
        <w:rPr>
          <w:rFonts w:cs="Helvetica"/>
          <w:sz w:val="20"/>
          <w:szCs w:val="20"/>
        </w:rPr>
        <w:t xml:space="preserve"> [this is the heart of information asset ownership. Ensure your organisation has a plan to implement this based on your current or new structure] and to comply with relevant legislation and regulation. The consistent </w:t>
      </w:r>
      <w:r w:rsidRPr="00312DDA">
        <w:rPr>
          <w:rFonts w:cs="Helvetica"/>
          <w:i/>
          <w:sz w:val="20"/>
          <w:szCs w:val="20"/>
        </w:rPr>
        <w:t>assessment and ownership</w:t>
      </w:r>
      <w:r w:rsidRPr="00312DDA">
        <w:rPr>
          <w:rFonts w:cs="Helvetica"/>
          <w:sz w:val="20"/>
          <w:szCs w:val="20"/>
        </w:rPr>
        <w:t xml:space="preserve"> of these information risks is another important consideration when managing data and information. [This is where you should highlight your data governance function]</w:t>
      </w:r>
    </w:p>
    <w:p w14:paraId="153A89BB" w14:textId="77777777" w:rsidR="00B97A9D" w:rsidRPr="00312DDA" w:rsidRDefault="00B97A9D" w:rsidP="00B97A9D">
      <w:pPr>
        <w:pStyle w:val="ListParagraph"/>
        <w:widowControl w:val="0"/>
        <w:numPr>
          <w:ilvl w:val="0"/>
          <w:numId w:val="19"/>
        </w:numPr>
        <w:autoSpaceDE w:val="0"/>
        <w:autoSpaceDN w:val="0"/>
        <w:adjustRightInd w:val="0"/>
        <w:spacing w:after="0" w:line="240" w:lineRule="auto"/>
        <w:rPr>
          <w:rFonts w:cs="Helvetica"/>
          <w:sz w:val="20"/>
          <w:szCs w:val="20"/>
        </w:rPr>
      </w:pPr>
      <w:r w:rsidRPr="00312DDA">
        <w:rPr>
          <w:rFonts w:cs="Helvetica"/>
          <w:sz w:val="20"/>
          <w:szCs w:val="20"/>
        </w:rPr>
        <w:t>The organisational culture must s</w:t>
      </w:r>
      <w:r w:rsidRPr="00312DDA">
        <w:rPr>
          <w:rFonts w:cs="Helvetica"/>
          <w:i/>
          <w:sz w:val="20"/>
          <w:szCs w:val="20"/>
        </w:rPr>
        <w:t>upport best practice in information management</w:t>
      </w:r>
      <w:r w:rsidRPr="00312DDA">
        <w:rPr>
          <w:rFonts w:cs="Helvetica"/>
          <w:sz w:val="20"/>
          <w:szCs w:val="20"/>
        </w:rPr>
        <w:t xml:space="preserve">, and make sure everyone responsible for processing these business assets is professionally qualified and appropriately skilled. This principle therefore also includes the </w:t>
      </w:r>
      <w:r w:rsidRPr="00312DDA">
        <w:rPr>
          <w:rFonts w:cs="Helvetica"/>
          <w:i/>
          <w:sz w:val="20"/>
          <w:szCs w:val="20"/>
        </w:rPr>
        <w:t>processes, roles, responsibilities, training, and organisational structure and culture</w:t>
      </w:r>
      <w:r w:rsidRPr="00312DDA">
        <w:rPr>
          <w:rFonts w:cs="Helvetica"/>
          <w:sz w:val="20"/>
          <w:szCs w:val="20"/>
        </w:rPr>
        <w:t xml:space="preserve"> needed to ensure the effective and efficient use of information. [These are the four dimensions of the assessment and are all equally important. Consider how your organisation will make progress on all these front to support this principle]</w:t>
      </w:r>
    </w:p>
    <w:p w14:paraId="01C27ABE" w14:textId="77777777" w:rsidR="00B97A9D" w:rsidRPr="00312DDA" w:rsidRDefault="00B97A9D" w:rsidP="00B97A9D">
      <w:pPr>
        <w:pStyle w:val="Heading3"/>
        <w:rPr>
          <w:rFonts w:ascii="Calibri" w:hAnsi="Calibri"/>
        </w:rPr>
      </w:pPr>
      <w:bookmarkStart w:id="21" w:name="_Toc450287921"/>
      <w:r w:rsidRPr="00312DDA">
        <w:rPr>
          <w:rFonts w:ascii="Calibri" w:hAnsi="Calibri"/>
        </w:rPr>
        <w:t>Information is fit for purpose</w:t>
      </w:r>
      <w:bookmarkEnd w:id="21"/>
    </w:p>
    <w:p w14:paraId="1CEB7A28" w14:textId="77777777" w:rsidR="00B97A9D" w:rsidRPr="00312DDA" w:rsidRDefault="00B97A9D" w:rsidP="00B97A9D">
      <w:pPr>
        <w:pStyle w:val="ListParagraph"/>
        <w:widowControl w:val="0"/>
        <w:numPr>
          <w:ilvl w:val="0"/>
          <w:numId w:val="21"/>
        </w:numPr>
        <w:autoSpaceDE w:val="0"/>
        <w:autoSpaceDN w:val="0"/>
        <w:adjustRightInd w:val="0"/>
        <w:spacing w:after="0" w:line="240" w:lineRule="auto"/>
        <w:rPr>
          <w:rFonts w:cs="Times"/>
          <w:sz w:val="20"/>
          <w:szCs w:val="20"/>
        </w:rPr>
      </w:pPr>
      <w:r w:rsidRPr="00312DDA">
        <w:rPr>
          <w:rFonts w:cs="Helvetica"/>
          <w:sz w:val="20"/>
          <w:szCs w:val="20"/>
        </w:rPr>
        <w:t xml:space="preserve">Information must be good quality and fit for both its primary purpose and </w:t>
      </w:r>
      <w:r w:rsidRPr="00312DDA">
        <w:rPr>
          <w:rFonts w:cs="Helvetica"/>
          <w:i/>
          <w:sz w:val="20"/>
          <w:szCs w:val="20"/>
        </w:rPr>
        <w:t>potential secondary/tertiary uses</w:t>
      </w:r>
      <w:r w:rsidRPr="00312DDA">
        <w:rPr>
          <w:rFonts w:cs="Helvetica"/>
          <w:sz w:val="20"/>
          <w:szCs w:val="20"/>
        </w:rPr>
        <w:t xml:space="preserve">. It will not always </w:t>
      </w:r>
      <w:r w:rsidRPr="00312DDA">
        <w:rPr>
          <w:rFonts w:cs="Helvetica"/>
          <w:i/>
          <w:sz w:val="20"/>
          <w:szCs w:val="20"/>
        </w:rPr>
        <w:t>be possible for the owner/originator to foresee these addition uses</w:t>
      </w:r>
      <w:r w:rsidRPr="00312DDA">
        <w:rPr>
          <w:rFonts w:cs="Helvetica"/>
          <w:sz w:val="20"/>
          <w:szCs w:val="20"/>
        </w:rPr>
        <w:t>, so it is important that the quality of the information is communicated consistently so future users can decide if it is suitable. [This is the value of data architecture/shared models/shared business vocab/reference data/taxonomy/etc]</w:t>
      </w:r>
    </w:p>
    <w:p w14:paraId="10BA0DAE" w14:textId="77777777" w:rsidR="00B97A9D" w:rsidRPr="00312DDA" w:rsidRDefault="00B97A9D" w:rsidP="00B97A9D">
      <w:pPr>
        <w:pStyle w:val="ListParagraph"/>
        <w:widowControl w:val="0"/>
        <w:numPr>
          <w:ilvl w:val="0"/>
          <w:numId w:val="21"/>
        </w:numPr>
        <w:autoSpaceDE w:val="0"/>
        <w:autoSpaceDN w:val="0"/>
        <w:adjustRightInd w:val="0"/>
        <w:spacing w:after="0" w:line="240" w:lineRule="auto"/>
        <w:rPr>
          <w:rFonts w:cs="Times"/>
          <w:i/>
          <w:sz w:val="20"/>
          <w:szCs w:val="20"/>
        </w:rPr>
      </w:pPr>
      <w:r w:rsidRPr="00312DDA">
        <w:rPr>
          <w:rFonts w:cs="Helvetica"/>
          <w:sz w:val="20"/>
          <w:szCs w:val="20"/>
        </w:rPr>
        <w:t xml:space="preserve">Quality includes factors such as accuracy, validity, reliability, timeliness, relevance and completeness [Consider what is most important for the operational datasets, don’t try and create quality factors that have no value]. The quality of information </w:t>
      </w:r>
      <w:r w:rsidRPr="00312DDA">
        <w:rPr>
          <w:rFonts w:cs="Helvetica"/>
          <w:i/>
          <w:sz w:val="20"/>
          <w:szCs w:val="20"/>
        </w:rPr>
        <w:t xml:space="preserve">should also be regularly monitored to ensure that they at least meet the levels that have been assessed as necessary </w:t>
      </w:r>
    </w:p>
    <w:p w14:paraId="4CAB78B8" w14:textId="77777777" w:rsidR="00B97A9D" w:rsidRPr="00312DDA" w:rsidRDefault="00B97A9D" w:rsidP="00B97A9D">
      <w:pPr>
        <w:pStyle w:val="ListParagraph"/>
        <w:widowControl w:val="0"/>
        <w:numPr>
          <w:ilvl w:val="0"/>
          <w:numId w:val="21"/>
        </w:numPr>
        <w:autoSpaceDE w:val="0"/>
        <w:autoSpaceDN w:val="0"/>
        <w:adjustRightInd w:val="0"/>
        <w:spacing w:after="0" w:line="240" w:lineRule="auto"/>
        <w:rPr>
          <w:rFonts w:cs="Times"/>
          <w:i/>
          <w:sz w:val="20"/>
          <w:szCs w:val="20"/>
        </w:rPr>
      </w:pPr>
      <w:r w:rsidRPr="00312DDA">
        <w:rPr>
          <w:rFonts w:cs="Helvetica"/>
          <w:i/>
          <w:sz w:val="20"/>
          <w:szCs w:val="20"/>
        </w:rPr>
        <w:t xml:space="preserve">for their purposes </w:t>
      </w:r>
      <w:r w:rsidRPr="00312DDA">
        <w:rPr>
          <w:rFonts w:cs="Helvetica"/>
          <w:sz w:val="20"/>
          <w:szCs w:val="20"/>
        </w:rPr>
        <w:t>[do not set Quality metrics you are not able/willing to monitor AND intervene on breach]</w:t>
      </w:r>
    </w:p>
    <w:p w14:paraId="694300A2" w14:textId="77777777" w:rsidR="00B97A9D" w:rsidRPr="00312DDA" w:rsidRDefault="00B97A9D" w:rsidP="00B97A9D">
      <w:pPr>
        <w:pStyle w:val="ListParagraph"/>
        <w:widowControl w:val="0"/>
        <w:numPr>
          <w:ilvl w:val="0"/>
          <w:numId w:val="21"/>
        </w:numPr>
        <w:autoSpaceDE w:val="0"/>
        <w:autoSpaceDN w:val="0"/>
        <w:adjustRightInd w:val="0"/>
        <w:spacing w:after="0" w:line="240" w:lineRule="auto"/>
        <w:rPr>
          <w:rFonts w:cs="Helvetica"/>
          <w:sz w:val="20"/>
          <w:szCs w:val="20"/>
        </w:rPr>
      </w:pPr>
      <w:r w:rsidRPr="00312DDA">
        <w:rPr>
          <w:rFonts w:cs="Helvetica"/>
          <w:sz w:val="20"/>
          <w:szCs w:val="20"/>
        </w:rPr>
        <w:t xml:space="preserve">This principle </w:t>
      </w:r>
      <w:r w:rsidRPr="00312DDA">
        <w:rPr>
          <w:rFonts w:cs="Helvetica"/>
          <w:i/>
          <w:sz w:val="20"/>
          <w:szCs w:val="20"/>
        </w:rPr>
        <w:t xml:space="preserve">doesn’t require information to be perfect, </w:t>
      </w:r>
      <w:r w:rsidRPr="00312DDA">
        <w:rPr>
          <w:rFonts w:cs="Helvetica"/>
          <w:sz w:val="20"/>
          <w:szCs w:val="20"/>
        </w:rPr>
        <w:t>only that it is the right quality for its intended use and that its quality characteristics are pragmatic, appropriate and transparent</w:t>
      </w:r>
    </w:p>
    <w:p w14:paraId="4A7C463B" w14:textId="77777777" w:rsidR="00B97A9D" w:rsidRPr="00312DDA" w:rsidRDefault="00B97A9D" w:rsidP="00B97A9D">
      <w:pPr>
        <w:pStyle w:val="Heading3"/>
        <w:rPr>
          <w:rFonts w:ascii="Calibri" w:hAnsi="Calibri"/>
        </w:rPr>
      </w:pPr>
      <w:bookmarkStart w:id="22" w:name="_Toc450287922"/>
      <w:r w:rsidRPr="00312DDA">
        <w:rPr>
          <w:rFonts w:ascii="Calibri" w:hAnsi="Calibri"/>
        </w:rPr>
        <w:t>Information is standardised and linkable</w:t>
      </w:r>
      <w:bookmarkEnd w:id="22"/>
    </w:p>
    <w:p w14:paraId="1C9F172F" w14:textId="09168211" w:rsidR="00B97A9D" w:rsidRPr="00312DDA" w:rsidRDefault="00B97A9D" w:rsidP="00B97A9D">
      <w:pPr>
        <w:pStyle w:val="ListParagraph"/>
        <w:widowControl w:val="0"/>
        <w:numPr>
          <w:ilvl w:val="0"/>
          <w:numId w:val="22"/>
        </w:numPr>
        <w:autoSpaceDE w:val="0"/>
        <w:autoSpaceDN w:val="0"/>
        <w:adjustRightInd w:val="0"/>
        <w:spacing w:after="0" w:line="240" w:lineRule="auto"/>
        <w:rPr>
          <w:rFonts w:cs="Helvetica"/>
          <w:sz w:val="20"/>
          <w:szCs w:val="20"/>
        </w:rPr>
      </w:pPr>
      <w:r w:rsidRPr="00312DDA">
        <w:rPr>
          <w:rFonts w:cs="Helvetica"/>
          <w:sz w:val="20"/>
          <w:szCs w:val="20"/>
        </w:rPr>
        <w:t xml:space="preserve">Standardisation is important for structured information such as dataset definitions, and unstructured information such as </w:t>
      </w:r>
      <w:r w:rsidR="00312DDA" w:rsidRPr="00312DDA">
        <w:rPr>
          <w:rFonts w:cs="Helvetica"/>
          <w:sz w:val="20"/>
          <w:szCs w:val="20"/>
        </w:rPr>
        <w:t>Meta</w:t>
      </w:r>
      <w:r w:rsidRPr="00312DDA">
        <w:rPr>
          <w:rFonts w:cs="Helvetica"/>
          <w:sz w:val="20"/>
          <w:szCs w:val="20"/>
        </w:rPr>
        <w:t xml:space="preserve"> and </w:t>
      </w:r>
      <w:r w:rsidR="00A34297" w:rsidRPr="00312DDA">
        <w:rPr>
          <w:rFonts w:cs="Helvetica"/>
          <w:sz w:val="20"/>
          <w:szCs w:val="20"/>
        </w:rPr>
        <w:t>reference</w:t>
      </w:r>
      <w:r w:rsidRPr="00312DDA">
        <w:rPr>
          <w:rFonts w:cs="Helvetica"/>
          <w:sz w:val="20"/>
          <w:szCs w:val="20"/>
        </w:rPr>
        <w:t xml:space="preserve"> data applied to documents. [There will be many more opportunities for exploiting information if it is available in standardised and linkable forms.]</w:t>
      </w:r>
    </w:p>
    <w:p w14:paraId="1E492012" w14:textId="77777777" w:rsidR="00B97A9D" w:rsidRPr="00312DDA" w:rsidRDefault="00B97A9D" w:rsidP="00B97A9D">
      <w:pPr>
        <w:pStyle w:val="ListParagraph"/>
        <w:widowControl w:val="0"/>
        <w:numPr>
          <w:ilvl w:val="0"/>
          <w:numId w:val="22"/>
        </w:numPr>
        <w:autoSpaceDE w:val="0"/>
        <w:autoSpaceDN w:val="0"/>
        <w:adjustRightInd w:val="0"/>
        <w:spacing w:after="0" w:line="240" w:lineRule="auto"/>
        <w:rPr>
          <w:rFonts w:cs="Helvetica"/>
          <w:sz w:val="20"/>
          <w:szCs w:val="20"/>
        </w:rPr>
      </w:pPr>
      <w:r w:rsidRPr="00312DDA">
        <w:rPr>
          <w:rFonts w:cs="Helvetica"/>
          <w:sz w:val="20"/>
          <w:szCs w:val="20"/>
        </w:rPr>
        <w:t>Standardisation within an organisation is important for staff to fully exploit the information; if an organisation uses widely accepted open standards [the HEDIIP Data Landscape will form part of these open standards but also consider industry/sector wide initiatives] it will unlock even more value</w:t>
      </w:r>
    </w:p>
    <w:p w14:paraId="76601CA4" w14:textId="77777777" w:rsidR="00B97A9D" w:rsidRPr="00312DDA" w:rsidRDefault="00B97A9D" w:rsidP="00B97A9D">
      <w:pPr>
        <w:pStyle w:val="ListParagraph"/>
        <w:widowControl w:val="0"/>
        <w:numPr>
          <w:ilvl w:val="0"/>
          <w:numId w:val="22"/>
        </w:numPr>
        <w:autoSpaceDE w:val="0"/>
        <w:autoSpaceDN w:val="0"/>
        <w:adjustRightInd w:val="0"/>
        <w:spacing w:after="0" w:line="240" w:lineRule="auto"/>
        <w:rPr>
          <w:rFonts w:cs="Helvetica"/>
          <w:sz w:val="20"/>
          <w:szCs w:val="20"/>
        </w:rPr>
      </w:pPr>
      <w:r w:rsidRPr="00312DDA">
        <w:rPr>
          <w:rFonts w:cs="Helvetica"/>
          <w:sz w:val="20"/>
          <w:szCs w:val="20"/>
        </w:rPr>
        <w:t>Standardisation is important both for the way information is recorded and in the way concepts are defined:</w:t>
      </w:r>
    </w:p>
    <w:p w14:paraId="6037B211" w14:textId="77777777" w:rsidR="00B97A9D" w:rsidRPr="00312DDA" w:rsidRDefault="00B97A9D" w:rsidP="00B97A9D">
      <w:pPr>
        <w:pStyle w:val="ListParagraph"/>
        <w:widowControl w:val="0"/>
        <w:numPr>
          <w:ilvl w:val="1"/>
          <w:numId w:val="22"/>
        </w:numPr>
        <w:autoSpaceDE w:val="0"/>
        <w:autoSpaceDN w:val="0"/>
        <w:adjustRightInd w:val="0"/>
        <w:spacing w:after="0" w:line="240" w:lineRule="auto"/>
        <w:rPr>
          <w:rFonts w:cs="Helvetica"/>
          <w:sz w:val="20"/>
          <w:szCs w:val="20"/>
        </w:rPr>
      </w:pPr>
      <w:r w:rsidRPr="00312DDA">
        <w:rPr>
          <w:rFonts w:cs="Helvetica"/>
          <w:sz w:val="20"/>
          <w:szCs w:val="20"/>
        </w:rPr>
        <w:t>Format, eg date always being entered as dd-mm-yyyy</w:t>
      </w:r>
    </w:p>
    <w:p w14:paraId="53B724FE" w14:textId="77777777" w:rsidR="00B97A9D" w:rsidRPr="00312DDA" w:rsidRDefault="00B97A9D" w:rsidP="00B97A9D">
      <w:pPr>
        <w:pStyle w:val="ListParagraph"/>
        <w:widowControl w:val="0"/>
        <w:numPr>
          <w:ilvl w:val="1"/>
          <w:numId w:val="22"/>
        </w:numPr>
        <w:autoSpaceDE w:val="0"/>
        <w:autoSpaceDN w:val="0"/>
        <w:adjustRightInd w:val="0"/>
        <w:spacing w:after="0" w:line="240" w:lineRule="auto"/>
        <w:rPr>
          <w:rFonts w:cs="Helvetica"/>
          <w:sz w:val="20"/>
          <w:szCs w:val="20"/>
        </w:rPr>
      </w:pPr>
      <w:r w:rsidRPr="00312DDA">
        <w:rPr>
          <w:rFonts w:cs="Helvetica"/>
          <w:sz w:val="20"/>
          <w:szCs w:val="20"/>
        </w:rPr>
        <w:t>Content, eg forename, surname, address, etc.</w:t>
      </w:r>
    </w:p>
    <w:p w14:paraId="341316EA" w14:textId="77777777" w:rsidR="00B97A9D" w:rsidRPr="00312DDA" w:rsidRDefault="00B97A9D" w:rsidP="00B97A9D">
      <w:pPr>
        <w:pStyle w:val="ListParagraph"/>
        <w:widowControl w:val="0"/>
        <w:numPr>
          <w:ilvl w:val="1"/>
          <w:numId w:val="22"/>
        </w:numPr>
        <w:autoSpaceDE w:val="0"/>
        <w:autoSpaceDN w:val="0"/>
        <w:adjustRightInd w:val="0"/>
        <w:spacing w:after="0" w:line="240" w:lineRule="auto"/>
        <w:rPr>
          <w:rFonts w:cs="Helvetica"/>
          <w:sz w:val="20"/>
          <w:szCs w:val="20"/>
        </w:rPr>
      </w:pPr>
      <w:r w:rsidRPr="00312DDA">
        <w:rPr>
          <w:rFonts w:cs="Helvetica"/>
          <w:sz w:val="20"/>
          <w:szCs w:val="20"/>
        </w:rPr>
        <w:t>Concepts, eg defining roles such as student, course, module, certificate, etc</w:t>
      </w:r>
    </w:p>
    <w:p w14:paraId="5B62E566" w14:textId="77777777" w:rsidR="00B97A9D" w:rsidRPr="00312DDA" w:rsidRDefault="00B97A9D" w:rsidP="00B97A9D">
      <w:pPr>
        <w:pStyle w:val="ListParagraph"/>
        <w:widowControl w:val="0"/>
        <w:numPr>
          <w:ilvl w:val="0"/>
          <w:numId w:val="22"/>
        </w:numPr>
        <w:autoSpaceDE w:val="0"/>
        <w:autoSpaceDN w:val="0"/>
        <w:adjustRightInd w:val="0"/>
        <w:spacing w:after="0" w:line="240" w:lineRule="auto"/>
        <w:rPr>
          <w:rFonts w:cs="Helvetica"/>
          <w:sz w:val="20"/>
          <w:szCs w:val="20"/>
        </w:rPr>
      </w:pPr>
      <w:r w:rsidRPr="00312DDA">
        <w:rPr>
          <w:rFonts w:cs="Helvetica"/>
          <w:sz w:val="20"/>
          <w:szCs w:val="20"/>
        </w:rPr>
        <w:t xml:space="preserve">[Even further value can be unlocked if information can be linked. A good example is document references and citations that allow the reader to draw on a wealth of associated information (this is the basis of the ‘world wide web’). A similar concept can be applied to structured data, based on an understanding of the relationships between items and the use of consistent identifiers to reference authoritative sources (the basis of the ‘semantic web’). For example, tagging funding information with an authoritative code for the organisation involved would allow it to be unambiguously linked with details of the organisation itself and third-party information about that organisation] </w:t>
      </w:r>
    </w:p>
    <w:p w14:paraId="7C076473" w14:textId="77777777" w:rsidR="00B97A9D" w:rsidRPr="00312DDA" w:rsidRDefault="00B97A9D" w:rsidP="00B97A9D">
      <w:pPr>
        <w:pStyle w:val="ListParagraph"/>
        <w:widowControl w:val="0"/>
        <w:autoSpaceDE w:val="0"/>
        <w:autoSpaceDN w:val="0"/>
        <w:adjustRightInd w:val="0"/>
        <w:ind w:left="360"/>
        <w:rPr>
          <w:rFonts w:cs="Helvetica"/>
          <w:sz w:val="20"/>
          <w:szCs w:val="20"/>
        </w:rPr>
      </w:pPr>
    </w:p>
    <w:p w14:paraId="42A58D48" w14:textId="77777777" w:rsidR="00B97A9D" w:rsidRPr="00312DDA" w:rsidRDefault="00B97A9D" w:rsidP="00B97A9D">
      <w:pPr>
        <w:pStyle w:val="Heading3"/>
        <w:rPr>
          <w:rFonts w:ascii="Calibri" w:hAnsi="Calibri"/>
        </w:rPr>
      </w:pPr>
      <w:bookmarkStart w:id="23" w:name="_Toc450287923"/>
      <w:r w:rsidRPr="00312DDA">
        <w:rPr>
          <w:rFonts w:ascii="Calibri" w:hAnsi="Calibri"/>
        </w:rPr>
        <w:t>Information is reused</w:t>
      </w:r>
      <w:bookmarkEnd w:id="23"/>
    </w:p>
    <w:p w14:paraId="6429E696" w14:textId="0E78A377" w:rsidR="00B97A9D" w:rsidRPr="00312DDA" w:rsidRDefault="00B97A9D" w:rsidP="00B97A9D">
      <w:pPr>
        <w:pStyle w:val="ListParagraph"/>
        <w:widowControl w:val="0"/>
        <w:numPr>
          <w:ilvl w:val="0"/>
          <w:numId w:val="23"/>
        </w:numPr>
        <w:autoSpaceDE w:val="0"/>
        <w:autoSpaceDN w:val="0"/>
        <w:adjustRightInd w:val="0"/>
        <w:spacing w:after="0" w:line="240" w:lineRule="auto"/>
        <w:rPr>
          <w:rFonts w:cs="Helvetica"/>
          <w:sz w:val="20"/>
          <w:szCs w:val="20"/>
        </w:rPr>
      </w:pPr>
      <w:r w:rsidRPr="00312DDA">
        <w:rPr>
          <w:rFonts w:cs="Helvetica"/>
          <w:sz w:val="20"/>
          <w:szCs w:val="20"/>
        </w:rPr>
        <w:t xml:space="preserve">Information is even more valuable </w:t>
      </w:r>
      <w:r w:rsidRPr="00312DDA">
        <w:rPr>
          <w:rFonts w:cs="Helvetica"/>
          <w:i/>
          <w:sz w:val="20"/>
          <w:szCs w:val="20"/>
        </w:rPr>
        <w:t>if it can be used more than once or for more than one purpose</w:t>
      </w:r>
      <w:r w:rsidRPr="00312DDA">
        <w:rPr>
          <w:rFonts w:cs="Helvetica"/>
          <w:sz w:val="20"/>
          <w:szCs w:val="20"/>
        </w:rPr>
        <w:t xml:space="preserve">. </w:t>
      </w:r>
      <w:r w:rsidRPr="00312DDA">
        <w:rPr>
          <w:rFonts w:cs="Helvetica"/>
          <w:sz w:val="20"/>
          <w:szCs w:val="20"/>
        </w:rPr>
        <w:lastRenderedPageBreak/>
        <w:t xml:space="preserve">A good data steward will proactively look for opportunities for </w:t>
      </w:r>
      <w:r w:rsidR="00312DDA" w:rsidRPr="00312DDA">
        <w:rPr>
          <w:rFonts w:cs="Helvetica"/>
          <w:sz w:val="20"/>
          <w:szCs w:val="20"/>
        </w:rPr>
        <w:t>reuse. These</w:t>
      </w:r>
      <w:r w:rsidRPr="00312DDA">
        <w:rPr>
          <w:rFonts w:cs="Helvetica"/>
          <w:sz w:val="20"/>
          <w:szCs w:val="20"/>
        </w:rPr>
        <w:t xml:space="preserve"> could include:</w:t>
      </w:r>
    </w:p>
    <w:p w14:paraId="367FE3C1" w14:textId="77777777" w:rsidR="00B97A9D" w:rsidRPr="00312DDA" w:rsidRDefault="00B97A9D" w:rsidP="00B97A9D">
      <w:pPr>
        <w:pStyle w:val="ListParagraph"/>
        <w:widowControl w:val="0"/>
        <w:numPr>
          <w:ilvl w:val="1"/>
          <w:numId w:val="23"/>
        </w:numPr>
        <w:autoSpaceDE w:val="0"/>
        <w:autoSpaceDN w:val="0"/>
        <w:adjustRightInd w:val="0"/>
        <w:spacing w:after="0" w:line="240" w:lineRule="auto"/>
        <w:rPr>
          <w:rFonts w:cs="Helvetica"/>
          <w:sz w:val="20"/>
          <w:szCs w:val="20"/>
        </w:rPr>
      </w:pPr>
      <w:r w:rsidRPr="00312DDA">
        <w:rPr>
          <w:rFonts w:cs="Helvetica"/>
          <w:sz w:val="20"/>
          <w:szCs w:val="20"/>
        </w:rPr>
        <w:t>Internal reuse – making the most of information for its primary purpose and</w:t>
      </w:r>
      <w:r w:rsidR="00E47C17" w:rsidRPr="00312DDA">
        <w:rPr>
          <w:rFonts w:cs="Helvetica"/>
          <w:sz w:val="20"/>
          <w:szCs w:val="20"/>
        </w:rPr>
        <w:t xml:space="preserve"> i</w:t>
      </w:r>
      <w:r w:rsidRPr="00312DDA">
        <w:rPr>
          <w:rFonts w:cs="Helvetica"/>
          <w:sz w:val="20"/>
          <w:szCs w:val="20"/>
        </w:rPr>
        <w:t>dentifying secondary uses. For example, operational data can sometimes be reused to support performance improvement or research [student data with absolutely everything else. Student data is the ‘operational hub’ but has many forms of reuse. This principle MUST be applied early on. If not a lack of reconciliation is the outcome]</w:t>
      </w:r>
    </w:p>
    <w:p w14:paraId="63514617" w14:textId="77777777" w:rsidR="00B97A9D" w:rsidRPr="00312DDA" w:rsidRDefault="00B97A9D" w:rsidP="00B97A9D">
      <w:pPr>
        <w:pStyle w:val="ListParagraph"/>
        <w:widowControl w:val="0"/>
        <w:numPr>
          <w:ilvl w:val="1"/>
          <w:numId w:val="23"/>
        </w:numPr>
        <w:autoSpaceDE w:val="0"/>
        <w:autoSpaceDN w:val="0"/>
        <w:adjustRightInd w:val="0"/>
        <w:spacing w:after="0" w:line="240" w:lineRule="auto"/>
        <w:rPr>
          <w:rFonts w:cs="Helvetica"/>
          <w:sz w:val="20"/>
          <w:szCs w:val="20"/>
        </w:rPr>
      </w:pPr>
      <w:r w:rsidRPr="00312DDA">
        <w:rPr>
          <w:rFonts w:cs="Helvetica"/>
          <w:sz w:val="20"/>
          <w:szCs w:val="20"/>
        </w:rPr>
        <w:t>External reuse – sharing information with other organisations, either within the sector or with private businesses and individuals [Collections, Student Experience, etc. are obvious candidates here]</w:t>
      </w:r>
    </w:p>
    <w:p w14:paraId="3FFADE89" w14:textId="7028DEED" w:rsidR="00B97A9D" w:rsidRPr="00312DDA" w:rsidRDefault="00B97A9D" w:rsidP="00B97A9D">
      <w:pPr>
        <w:pStyle w:val="ListParagraph"/>
        <w:widowControl w:val="0"/>
        <w:numPr>
          <w:ilvl w:val="1"/>
          <w:numId w:val="23"/>
        </w:numPr>
        <w:autoSpaceDE w:val="0"/>
        <w:autoSpaceDN w:val="0"/>
        <w:adjustRightInd w:val="0"/>
        <w:spacing w:after="0" w:line="240" w:lineRule="auto"/>
        <w:rPr>
          <w:rFonts w:cs="Helvetica"/>
          <w:sz w:val="20"/>
          <w:szCs w:val="20"/>
        </w:rPr>
      </w:pPr>
      <w:r w:rsidRPr="00312DDA">
        <w:rPr>
          <w:rFonts w:cs="Helvetica"/>
          <w:sz w:val="20"/>
          <w:szCs w:val="20"/>
        </w:rPr>
        <w:t>Holding master reference data – ensuring an organisation’s data is the only authoritative source for business information (eg an authoritative list of organisation codes), which is nominated, maintained and promoted as such. [</w:t>
      </w:r>
      <w:r w:rsidR="00312DDA" w:rsidRPr="00312DDA">
        <w:rPr>
          <w:rFonts w:cs="Helvetica"/>
          <w:sz w:val="20"/>
          <w:szCs w:val="20"/>
        </w:rPr>
        <w:t>This</w:t>
      </w:r>
      <w:r w:rsidRPr="00312DDA">
        <w:rPr>
          <w:rFonts w:cs="Helvetica"/>
          <w:sz w:val="20"/>
          <w:szCs w:val="20"/>
        </w:rPr>
        <w:t xml:space="preserve"> is difficult across the sector but will in some way be addressed by the landscape. JACS was a classic example held by UCAS but this eventually became unsustainable. HESA codes are another]</w:t>
      </w:r>
    </w:p>
    <w:p w14:paraId="1638031E" w14:textId="77777777" w:rsidR="00B97A9D" w:rsidRPr="00312DDA" w:rsidRDefault="00B97A9D" w:rsidP="00B97A9D">
      <w:pPr>
        <w:pStyle w:val="ListParagraph"/>
        <w:widowControl w:val="0"/>
        <w:numPr>
          <w:ilvl w:val="0"/>
          <w:numId w:val="23"/>
        </w:numPr>
        <w:autoSpaceDE w:val="0"/>
        <w:autoSpaceDN w:val="0"/>
        <w:adjustRightInd w:val="0"/>
        <w:spacing w:after="0" w:line="240" w:lineRule="auto"/>
        <w:rPr>
          <w:rFonts w:cs="Times"/>
          <w:sz w:val="20"/>
          <w:szCs w:val="20"/>
        </w:rPr>
      </w:pPr>
      <w:r w:rsidRPr="00312DDA">
        <w:rPr>
          <w:rFonts w:cs="Helvetica"/>
          <w:sz w:val="20"/>
          <w:szCs w:val="20"/>
        </w:rPr>
        <w:t xml:space="preserve">Whilst this principle strongly encourages reuse, it is important to appreciate that reuse does require a </w:t>
      </w:r>
      <w:r w:rsidRPr="00312DDA">
        <w:rPr>
          <w:rFonts w:cs="Helvetica"/>
          <w:i/>
          <w:sz w:val="20"/>
          <w:szCs w:val="20"/>
        </w:rPr>
        <w:t>careful risk-based judgment</w:t>
      </w:r>
      <w:r w:rsidRPr="00312DDA">
        <w:rPr>
          <w:rFonts w:cs="Helvetica"/>
          <w:sz w:val="20"/>
          <w:szCs w:val="20"/>
        </w:rPr>
        <w:t xml:space="preserve"> to be made with regard to exploiting versus protecting information, as well as consideration to the costs and benefits involved [some reuse scenarios do not make technical or economic sense, but the principle should be applied and only discarded if this is clearly the case]</w:t>
      </w:r>
    </w:p>
    <w:p w14:paraId="7DDC451A" w14:textId="77777777" w:rsidR="00B97A9D" w:rsidRPr="00312DDA" w:rsidRDefault="00B97A9D" w:rsidP="00B97A9D">
      <w:pPr>
        <w:pStyle w:val="ListParagraph"/>
        <w:widowControl w:val="0"/>
        <w:numPr>
          <w:ilvl w:val="0"/>
          <w:numId w:val="23"/>
        </w:numPr>
        <w:autoSpaceDE w:val="0"/>
        <w:autoSpaceDN w:val="0"/>
        <w:adjustRightInd w:val="0"/>
        <w:spacing w:after="0" w:line="240" w:lineRule="auto"/>
        <w:rPr>
          <w:rFonts w:cs="Times"/>
          <w:sz w:val="20"/>
          <w:szCs w:val="20"/>
        </w:rPr>
      </w:pPr>
      <w:r w:rsidRPr="00312DDA">
        <w:rPr>
          <w:rFonts w:cs="Helvetica"/>
          <w:sz w:val="20"/>
          <w:szCs w:val="20"/>
        </w:rPr>
        <w:t xml:space="preserve">Information which initially </w:t>
      </w:r>
      <w:r w:rsidRPr="00312DDA">
        <w:rPr>
          <w:rFonts w:cs="Helvetica"/>
          <w:i/>
          <w:sz w:val="20"/>
          <w:szCs w:val="20"/>
        </w:rPr>
        <w:t>appears unsuitable may be reusable if it can be reformatted</w:t>
      </w:r>
      <w:r w:rsidRPr="00312DDA">
        <w:rPr>
          <w:rFonts w:cs="Helvetica"/>
          <w:sz w:val="20"/>
          <w:szCs w:val="20"/>
        </w:rPr>
        <w:t>. For example, operational information that identifies individuals can be ‘anonymised’ or aggregated and then be of wider value. Also, in cases where the partner organisation is known beforehand, concerns over security or privacy can sometimes be mitigated by means of negotiation, joint-working and data-sharing agreements [this can be applied to internal data sharing agreements as well]</w:t>
      </w:r>
    </w:p>
    <w:p w14:paraId="0653E0EC" w14:textId="77777777" w:rsidR="00B97A9D" w:rsidRPr="00312DDA" w:rsidRDefault="00B97A9D" w:rsidP="00B97A9D">
      <w:pPr>
        <w:pStyle w:val="Heading3"/>
        <w:rPr>
          <w:rFonts w:ascii="Calibri" w:hAnsi="Calibri"/>
        </w:rPr>
      </w:pPr>
      <w:bookmarkStart w:id="24" w:name="_Toc450287924"/>
      <w:r w:rsidRPr="00312DDA">
        <w:rPr>
          <w:rFonts w:ascii="Calibri" w:hAnsi="Calibri"/>
        </w:rPr>
        <w:t>Information is accessible</w:t>
      </w:r>
      <w:bookmarkEnd w:id="24"/>
    </w:p>
    <w:p w14:paraId="5AE8758E" w14:textId="77777777" w:rsidR="00B97A9D" w:rsidRPr="00312DDA" w:rsidRDefault="00B97A9D" w:rsidP="00B97A9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12DDA">
        <w:rPr>
          <w:rFonts w:cs="Helvetica"/>
          <w:color w:val="000000"/>
          <w:sz w:val="20"/>
          <w:szCs w:val="20"/>
        </w:rPr>
        <w:t xml:space="preserve">Individuals and organisations must be able to access information about themselves, along with an </w:t>
      </w:r>
      <w:r w:rsidRPr="00312DDA">
        <w:rPr>
          <w:rFonts w:cs="Helvetica"/>
          <w:i/>
          <w:color w:val="000000"/>
          <w:sz w:val="20"/>
          <w:szCs w:val="20"/>
        </w:rPr>
        <w:t>explanation of how that information is used by others</w:t>
      </w:r>
      <w:r w:rsidRPr="00312DDA">
        <w:rPr>
          <w:rFonts w:cs="Helvetica"/>
          <w:color w:val="000000"/>
          <w:sz w:val="20"/>
          <w:szCs w:val="20"/>
        </w:rPr>
        <w:t>. This may be either on request or, preferably, by making it available by default. In effect, such information should be considered as belonging to the individual, although entrusted to the care of a public body [This should match the FOI/DP policies of the organisation, however it is more than just compliance, see below]</w:t>
      </w:r>
    </w:p>
    <w:p w14:paraId="22F2AECA" w14:textId="77777777" w:rsidR="00B97A9D" w:rsidRPr="00312DDA" w:rsidRDefault="00B97A9D" w:rsidP="00B97A9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12DDA">
        <w:rPr>
          <w:rFonts w:cs="Helvetica"/>
          <w:color w:val="000000"/>
          <w:sz w:val="20"/>
          <w:szCs w:val="20"/>
        </w:rPr>
        <w:t xml:space="preserve">This principle goes beyond minimum legal requirements. It advocates a proactive approach which makes it easy for individuals to access information about themselves, without having to make a request and even when access is not mandated in legislation. This might be achieved, for example, by making it securely available online. Information owners need to consider how this can work in practice, to enable users to view information and perform transactions, </w:t>
      </w:r>
      <w:r w:rsidRPr="00312DDA">
        <w:rPr>
          <w:rFonts w:cs="Helvetica"/>
          <w:i/>
          <w:color w:val="000000"/>
          <w:sz w:val="20"/>
          <w:szCs w:val="20"/>
        </w:rPr>
        <w:t>for example correcting inaccuracies</w:t>
      </w:r>
      <w:r w:rsidRPr="00312DDA">
        <w:rPr>
          <w:rFonts w:cs="Helvetica"/>
          <w:color w:val="000000"/>
          <w:sz w:val="20"/>
          <w:szCs w:val="20"/>
        </w:rPr>
        <w:t>. [Much of the data collected is self certified and that may be the quality metric. Making information accessible has mutual benefits for the individual and the organisation]</w:t>
      </w:r>
    </w:p>
    <w:p w14:paraId="53284BEE" w14:textId="77777777" w:rsidR="00B97A9D" w:rsidRPr="00312DDA" w:rsidRDefault="00B97A9D" w:rsidP="00B97A9D">
      <w:pPr>
        <w:pStyle w:val="ListParagraph"/>
        <w:widowControl w:val="0"/>
        <w:numPr>
          <w:ilvl w:val="0"/>
          <w:numId w:val="24"/>
        </w:numPr>
        <w:autoSpaceDE w:val="0"/>
        <w:autoSpaceDN w:val="0"/>
        <w:adjustRightInd w:val="0"/>
        <w:spacing w:after="0" w:line="240" w:lineRule="auto"/>
        <w:rPr>
          <w:rFonts w:cs="Times"/>
          <w:sz w:val="20"/>
          <w:szCs w:val="20"/>
        </w:rPr>
      </w:pPr>
      <w:r w:rsidRPr="00312DDA">
        <w:rPr>
          <w:rFonts w:cs="Helvetica"/>
          <w:color w:val="000000"/>
          <w:sz w:val="20"/>
          <w:szCs w:val="20"/>
        </w:rPr>
        <w:t>Clearly the desire to publish information does need to be balanced against constraints which may prevent this. Exclusions would include, for example, legally privileged information, information that is required to maintain security and information that is competitively sensitive.</w:t>
      </w:r>
    </w:p>
    <w:p w14:paraId="4BF5CD6A" w14:textId="77777777" w:rsidR="00B97A9D" w:rsidRPr="00312DDA" w:rsidRDefault="00B97A9D" w:rsidP="00B97A9D">
      <w:pPr>
        <w:pStyle w:val="Heading3"/>
        <w:rPr>
          <w:rFonts w:ascii="Calibri" w:hAnsi="Calibri"/>
        </w:rPr>
      </w:pPr>
      <w:bookmarkStart w:id="25" w:name="_Toc450287925"/>
      <w:r w:rsidRPr="00312DDA">
        <w:rPr>
          <w:rFonts w:ascii="Calibri" w:hAnsi="Calibri"/>
        </w:rPr>
        <w:t>Shared sector information is published</w:t>
      </w:r>
      <w:bookmarkEnd w:id="25"/>
    </w:p>
    <w:p w14:paraId="2FD64130" w14:textId="77777777" w:rsidR="00B97A9D" w:rsidRPr="00312DDA" w:rsidRDefault="00B97A9D" w:rsidP="00B97A9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12DDA">
        <w:rPr>
          <w:rFonts w:cs="Helvetica"/>
          <w:color w:val="000000"/>
          <w:sz w:val="20"/>
          <w:szCs w:val="20"/>
        </w:rPr>
        <w:t xml:space="preserve">This principle goes beyond adhering to minimum legal / regulatory requirements and </w:t>
      </w:r>
      <w:r w:rsidRPr="00312DDA">
        <w:rPr>
          <w:rFonts w:cs="Helvetica"/>
          <w:i/>
          <w:color w:val="000000"/>
          <w:sz w:val="20"/>
          <w:szCs w:val="20"/>
        </w:rPr>
        <w:t>advocates a proactive approach to presenting, formatting and promoting information in useful formats for wider consumption</w:t>
      </w:r>
      <w:r w:rsidRPr="00312DDA">
        <w:rPr>
          <w:rFonts w:cs="Helvetica"/>
          <w:color w:val="000000"/>
          <w:sz w:val="20"/>
          <w:szCs w:val="20"/>
        </w:rPr>
        <w:t>, without it needing to be specifically requested or mandated in legislation. [This principle is in line with the HEDIIP new landscape/shared sector language]</w:t>
      </w:r>
    </w:p>
    <w:p w14:paraId="498F9492" w14:textId="77777777" w:rsidR="00B97A9D" w:rsidRPr="00312DDA" w:rsidRDefault="00B97A9D" w:rsidP="00B97A9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12DDA">
        <w:rPr>
          <w:rFonts w:cs="Helvetica"/>
          <w:color w:val="000000"/>
          <w:sz w:val="20"/>
          <w:szCs w:val="20"/>
        </w:rPr>
        <w:t>Consider the different channels available to publish information to the public. This includes internal publication processes, the use of publication hubs and relationships with third-party ‘information intermediaries’ such as commercial / academic publishers.</w:t>
      </w:r>
    </w:p>
    <w:p w14:paraId="24437F7B" w14:textId="77777777" w:rsidR="00B97A9D" w:rsidRPr="00312DDA" w:rsidRDefault="00B97A9D" w:rsidP="00B97A9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12DDA">
        <w:rPr>
          <w:rFonts w:cs="Helvetica"/>
          <w:color w:val="000000"/>
          <w:sz w:val="20"/>
          <w:szCs w:val="20"/>
        </w:rPr>
        <w:t>The benefits of publishing information should be balanced against possible risks and sensitivities, such as information which could compromise individuals’ privacy, commercial and legally privileged information, and information that is required to maintain security.</w:t>
      </w:r>
    </w:p>
    <w:p w14:paraId="4B76AB17" w14:textId="77777777" w:rsidR="00312DDA" w:rsidRDefault="00312DDA" w:rsidP="00E47C17">
      <w:pPr>
        <w:pStyle w:val="Heading2"/>
        <w:rPr>
          <w:rFonts w:ascii="Calibri" w:hAnsi="Calibri"/>
        </w:rPr>
      </w:pPr>
      <w:bookmarkStart w:id="26" w:name="_Toc450287926"/>
    </w:p>
    <w:p w14:paraId="4C7E4E60" w14:textId="77777777" w:rsidR="002E13F0" w:rsidRPr="00312DDA" w:rsidRDefault="002E13F0" w:rsidP="00E47C17">
      <w:pPr>
        <w:pStyle w:val="Heading2"/>
        <w:rPr>
          <w:rFonts w:ascii="Calibri" w:hAnsi="Calibri"/>
        </w:rPr>
      </w:pPr>
      <w:r w:rsidRPr="00312DDA">
        <w:rPr>
          <w:rFonts w:ascii="Calibri" w:hAnsi="Calibri"/>
        </w:rPr>
        <w:t xml:space="preserve">Section 5: </w:t>
      </w:r>
      <w:r w:rsidRPr="00312DDA">
        <w:rPr>
          <w:rFonts w:ascii="Calibri" w:hAnsi="Calibri"/>
        </w:rPr>
        <w:tab/>
        <w:t>Delivering data governance</w:t>
      </w:r>
      <w:bookmarkEnd w:id="26"/>
    </w:p>
    <w:p w14:paraId="249197A9" w14:textId="3A579A9D" w:rsidR="002E13F0" w:rsidRPr="00312DDA" w:rsidRDefault="00B97A9D" w:rsidP="00312DDA">
      <w:pPr>
        <w:rPr>
          <w:rFonts w:asciiTheme="majorHAnsi" w:hAnsiTheme="majorHAnsi"/>
          <w:lang w:eastAsia="en-US"/>
        </w:rPr>
      </w:pPr>
      <w:r w:rsidRPr="00312DDA">
        <w:rPr>
          <w:rFonts w:asciiTheme="majorHAnsi" w:hAnsiTheme="majorHAnsi"/>
          <w:lang w:eastAsia="en-US"/>
        </w:rPr>
        <w:t>[</w:t>
      </w:r>
      <w:r w:rsidR="00312DDA" w:rsidRPr="00312DDA">
        <w:rPr>
          <w:rFonts w:asciiTheme="majorHAnsi" w:hAnsiTheme="majorHAnsi"/>
          <w:lang w:eastAsia="en-US"/>
        </w:rPr>
        <w:t>Sample</w:t>
      </w:r>
      <w:r w:rsidRPr="00312DDA">
        <w:rPr>
          <w:rFonts w:asciiTheme="majorHAnsi" w:hAnsiTheme="majorHAnsi"/>
          <w:lang w:eastAsia="en-US"/>
        </w:rPr>
        <w:t>]</w:t>
      </w:r>
    </w:p>
    <w:p w14:paraId="0073FF9F" w14:textId="77777777" w:rsidR="002E13F0" w:rsidRPr="00312DDA" w:rsidRDefault="002E13F0" w:rsidP="00312DDA">
      <w:pPr>
        <w:rPr>
          <w:rFonts w:asciiTheme="majorHAnsi" w:hAnsiTheme="majorHAnsi"/>
          <w:lang w:eastAsia="en-US"/>
        </w:rPr>
      </w:pPr>
      <w:r w:rsidRPr="00312DDA">
        <w:rPr>
          <w:rFonts w:asciiTheme="majorHAnsi" w:hAnsiTheme="majorHAnsi"/>
          <w:lang w:eastAsia="en-US"/>
        </w:rPr>
        <w:t xml:space="preserve">Data governance provides the policies, procedures, functions, and the roles and responsibilities that are needed to support data architecture, data management and business intelligence </w:t>
      </w:r>
      <w:r w:rsidR="00B97A9D" w:rsidRPr="00312DDA">
        <w:rPr>
          <w:rFonts w:asciiTheme="majorHAnsi" w:hAnsiTheme="majorHAnsi"/>
          <w:lang w:eastAsia="en-US"/>
        </w:rPr>
        <w:t xml:space="preserve">in the institution. </w:t>
      </w:r>
    </w:p>
    <w:p w14:paraId="7D222656" w14:textId="77777777" w:rsidR="002E13F0" w:rsidRPr="00312DDA" w:rsidRDefault="002E13F0" w:rsidP="00312DDA">
      <w:pPr>
        <w:rPr>
          <w:rFonts w:asciiTheme="majorHAnsi" w:hAnsiTheme="majorHAnsi"/>
          <w:lang w:eastAsia="en-US"/>
        </w:rPr>
      </w:pPr>
    </w:p>
    <w:p w14:paraId="2225BE8F" w14:textId="0AE8B3CC" w:rsidR="002E13F0" w:rsidRPr="00312DDA" w:rsidRDefault="00312DDA" w:rsidP="00312DDA">
      <w:pPr>
        <w:rPr>
          <w:rFonts w:asciiTheme="majorHAnsi" w:hAnsiTheme="majorHAnsi"/>
          <w:lang w:eastAsia="en-US"/>
        </w:rPr>
      </w:pPr>
      <w:r w:rsidRPr="00312DDA">
        <w:rPr>
          <w:rFonts w:asciiTheme="majorHAnsi" w:hAnsiTheme="majorHAnsi"/>
          <w:lang w:eastAsia="en-US"/>
        </w:rPr>
        <w:t>Specifically</w:t>
      </w:r>
      <w:r w:rsidR="00B97A9D" w:rsidRPr="00312DDA">
        <w:rPr>
          <w:rFonts w:asciiTheme="majorHAnsi" w:hAnsiTheme="majorHAnsi"/>
          <w:lang w:eastAsia="en-US"/>
        </w:rPr>
        <w:t xml:space="preserve"> this includes:</w:t>
      </w:r>
    </w:p>
    <w:p w14:paraId="1D0C48FF" w14:textId="77777777" w:rsidR="00B97A9D" w:rsidRPr="00312DDA" w:rsidRDefault="00B97A9D" w:rsidP="00312DDA">
      <w:pPr>
        <w:rPr>
          <w:rFonts w:asciiTheme="majorHAnsi" w:hAnsiTheme="majorHAnsi"/>
          <w:lang w:eastAsia="en-US"/>
        </w:rPr>
      </w:pPr>
    </w:p>
    <w:p w14:paraId="15B51E14" w14:textId="77777777" w:rsidR="00312DDA" w:rsidRDefault="002E13F0" w:rsidP="00312DDA">
      <w:pPr>
        <w:pStyle w:val="ListParagraph"/>
        <w:numPr>
          <w:ilvl w:val="0"/>
          <w:numId w:val="25"/>
        </w:numPr>
        <w:rPr>
          <w:rFonts w:asciiTheme="majorHAnsi" w:hAnsiTheme="majorHAnsi"/>
        </w:rPr>
      </w:pPr>
      <w:r w:rsidRPr="00312DDA">
        <w:rPr>
          <w:rFonts w:asciiTheme="majorHAnsi" w:hAnsiTheme="majorHAnsi"/>
        </w:rPr>
        <w:t>ensure data is secure and well managed, and risks to the organisation are contained</w:t>
      </w:r>
    </w:p>
    <w:p w14:paraId="28BA0CE3" w14:textId="77777777" w:rsidR="00312DDA" w:rsidRDefault="002E13F0" w:rsidP="00312DDA">
      <w:pPr>
        <w:pStyle w:val="ListParagraph"/>
        <w:numPr>
          <w:ilvl w:val="0"/>
          <w:numId w:val="25"/>
        </w:numPr>
        <w:rPr>
          <w:rFonts w:asciiTheme="majorHAnsi" w:hAnsiTheme="majorHAnsi"/>
        </w:rPr>
      </w:pPr>
      <w:r w:rsidRPr="00312DDA">
        <w:rPr>
          <w:rFonts w:asciiTheme="majorHAnsi" w:hAnsiTheme="majorHAnsi"/>
        </w:rPr>
        <w:t>prevent and correct errors in data</w:t>
      </w:r>
    </w:p>
    <w:p w14:paraId="5273DCB8" w14:textId="77777777" w:rsidR="00312DDA" w:rsidRDefault="002E13F0" w:rsidP="00312DDA">
      <w:pPr>
        <w:pStyle w:val="ListParagraph"/>
        <w:numPr>
          <w:ilvl w:val="0"/>
          <w:numId w:val="25"/>
        </w:numPr>
        <w:rPr>
          <w:rFonts w:asciiTheme="majorHAnsi" w:hAnsiTheme="majorHAnsi"/>
        </w:rPr>
      </w:pPr>
      <w:r w:rsidRPr="00312DDA">
        <w:rPr>
          <w:rFonts w:asciiTheme="majorHAnsi" w:hAnsiTheme="majorHAnsi"/>
        </w:rPr>
        <w:t>measure data quality and provide a framework for data quality improvement that is monitored and assessed</w:t>
      </w:r>
    </w:p>
    <w:p w14:paraId="30B91EDE" w14:textId="41E76D37" w:rsidR="002E13F0" w:rsidRPr="00312DDA" w:rsidRDefault="002E13F0" w:rsidP="00312DDA">
      <w:pPr>
        <w:pStyle w:val="ListParagraph"/>
        <w:numPr>
          <w:ilvl w:val="0"/>
          <w:numId w:val="25"/>
        </w:numPr>
        <w:rPr>
          <w:rFonts w:asciiTheme="majorHAnsi" w:hAnsiTheme="majorHAnsi"/>
        </w:rPr>
      </w:pPr>
      <w:r w:rsidRPr="00312DDA">
        <w:rPr>
          <w:rFonts w:asciiTheme="majorHAnsi" w:hAnsiTheme="majorHAnsi"/>
        </w:rPr>
        <w:t xml:space="preserve">define the standards to document data and its usage within </w:t>
      </w:r>
      <w:r w:rsidR="00A87343" w:rsidRPr="00312DDA">
        <w:rPr>
          <w:rFonts w:asciiTheme="majorHAnsi" w:hAnsiTheme="majorHAnsi"/>
        </w:rPr>
        <w:t>institution</w:t>
      </w:r>
    </w:p>
    <w:p w14:paraId="48E200E4" w14:textId="77777777" w:rsidR="002E13F0" w:rsidRPr="00312DDA" w:rsidRDefault="002E13F0" w:rsidP="00312DDA">
      <w:pPr>
        <w:rPr>
          <w:rFonts w:asciiTheme="majorHAnsi" w:hAnsiTheme="majorHAnsi"/>
          <w:b/>
          <w:lang w:eastAsia="en-US"/>
        </w:rPr>
      </w:pPr>
    </w:p>
    <w:p w14:paraId="2149074B" w14:textId="77777777" w:rsidR="00A87343" w:rsidRPr="00312DDA" w:rsidRDefault="00A87343" w:rsidP="00312DDA">
      <w:pPr>
        <w:rPr>
          <w:rFonts w:asciiTheme="majorHAnsi" w:hAnsiTheme="majorHAnsi"/>
          <w:lang w:eastAsia="en-US"/>
        </w:rPr>
      </w:pPr>
      <w:r w:rsidRPr="00312DDA">
        <w:rPr>
          <w:rFonts w:asciiTheme="majorHAnsi" w:hAnsiTheme="majorHAnsi"/>
          <w:lang w:eastAsia="en-US"/>
        </w:rPr>
        <w:t>[Sample governance model]</w:t>
      </w:r>
    </w:p>
    <w:p w14:paraId="09A98145" w14:textId="4445C383" w:rsidR="002E13F0" w:rsidRPr="00312DDA" w:rsidRDefault="00A34297" w:rsidP="002E13F0">
      <w:pPr>
        <w:jc w:val="both"/>
        <w:rPr>
          <w:rFonts w:ascii="Calibri" w:hAnsi="Calibri"/>
        </w:rPr>
      </w:pPr>
      <w:r w:rsidRPr="00312DDA">
        <w:rPr>
          <w:rFonts w:ascii="Calibri" w:hAnsi="Calibri"/>
          <w:noProof/>
        </w:rPr>
        <w:drawing>
          <wp:inline distT="0" distB="0" distL="0" distR="0" wp14:anchorId="436A489D" wp14:editId="43C5AFF8">
            <wp:extent cx="5274310" cy="3652009"/>
            <wp:effectExtent l="0" t="0" r="254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652009"/>
                    </a:xfrm>
                    <a:prstGeom prst="rect">
                      <a:avLst/>
                    </a:prstGeom>
                    <a:noFill/>
                    <a:ln>
                      <a:noFill/>
                    </a:ln>
                    <a:effectLst/>
                    <a:extLst/>
                  </pic:spPr>
                </pic:pic>
              </a:graphicData>
            </a:graphic>
          </wp:inline>
        </w:drawing>
      </w:r>
    </w:p>
    <w:p w14:paraId="46D0F04F" w14:textId="77777777" w:rsidR="002E13F0" w:rsidRPr="00312DDA" w:rsidRDefault="002E13F0" w:rsidP="002E13F0">
      <w:pPr>
        <w:jc w:val="both"/>
        <w:rPr>
          <w:rFonts w:ascii="Calibri" w:hAnsi="Calibri"/>
        </w:rPr>
      </w:pPr>
    </w:p>
    <w:p w14:paraId="589FE209" w14:textId="77777777" w:rsidR="002E13F0" w:rsidRPr="00312DDA" w:rsidRDefault="002E13F0" w:rsidP="002E13F0">
      <w:pPr>
        <w:jc w:val="both"/>
        <w:rPr>
          <w:rFonts w:ascii="Calibri" w:hAnsi="Calibri"/>
          <w:lang w:eastAsia="en-US"/>
        </w:rPr>
      </w:pPr>
    </w:p>
    <w:p w14:paraId="08AF5D39" w14:textId="764D2991" w:rsidR="002E13F0" w:rsidRPr="00312DDA" w:rsidRDefault="002E13F0" w:rsidP="002E13F0">
      <w:pPr>
        <w:jc w:val="both"/>
        <w:rPr>
          <w:rFonts w:ascii="Calibri" w:hAnsi="Calibri"/>
          <w:lang w:eastAsia="en-US"/>
        </w:rPr>
      </w:pPr>
      <w:r w:rsidRPr="00312DDA">
        <w:rPr>
          <w:rFonts w:ascii="Calibri" w:hAnsi="Calibri"/>
          <w:lang w:eastAsia="en-US"/>
        </w:rPr>
        <w:t xml:space="preserve">The main governance body is the Data Governing Board (including </w:t>
      </w:r>
      <w:r w:rsidR="00A34297" w:rsidRPr="00312DDA">
        <w:rPr>
          <w:rFonts w:ascii="Calibri" w:hAnsi="Calibri"/>
          <w:lang w:eastAsia="en-US"/>
        </w:rPr>
        <w:t>any</w:t>
      </w:r>
      <w:r w:rsidRPr="00312DDA">
        <w:rPr>
          <w:rFonts w:ascii="Calibri" w:hAnsi="Calibri"/>
          <w:lang w:eastAsia="en-US"/>
        </w:rPr>
        <w:t xml:space="preserve"> Information Security Forum). It is responsible for direction and decision-making in support of data governance.</w:t>
      </w:r>
    </w:p>
    <w:p w14:paraId="4A98010A" w14:textId="77777777" w:rsidR="002E13F0" w:rsidRPr="00312DDA" w:rsidRDefault="002E13F0" w:rsidP="002E13F0">
      <w:pPr>
        <w:jc w:val="both"/>
        <w:rPr>
          <w:rFonts w:ascii="Calibri" w:hAnsi="Calibri"/>
          <w:lang w:eastAsia="en-US"/>
        </w:rPr>
      </w:pPr>
    </w:p>
    <w:p w14:paraId="446CB25A" w14:textId="77777777" w:rsidR="002E13F0" w:rsidRPr="00312DDA" w:rsidRDefault="002E13F0" w:rsidP="002E13F0">
      <w:pPr>
        <w:jc w:val="both"/>
        <w:rPr>
          <w:rFonts w:ascii="Calibri" w:hAnsi="Calibri"/>
          <w:lang w:eastAsia="en-US"/>
        </w:rPr>
      </w:pPr>
      <w:r w:rsidRPr="00312DDA">
        <w:rPr>
          <w:rFonts w:ascii="Calibri" w:hAnsi="Calibri"/>
          <w:lang w:eastAsia="en-US"/>
        </w:rPr>
        <w:t>On a day-to-day basis the Data Governance Office is responsible for implementation of data governance and data assurance.</w:t>
      </w:r>
    </w:p>
    <w:p w14:paraId="1902F8BF" w14:textId="77777777" w:rsidR="002E13F0" w:rsidRPr="00312DDA" w:rsidRDefault="002E13F0" w:rsidP="002E13F0">
      <w:pPr>
        <w:jc w:val="both"/>
        <w:rPr>
          <w:rFonts w:ascii="Calibri" w:hAnsi="Calibri"/>
          <w:lang w:eastAsia="en-US"/>
        </w:rPr>
      </w:pPr>
    </w:p>
    <w:p w14:paraId="220D66E5" w14:textId="77777777" w:rsidR="002E13F0" w:rsidRPr="00312DDA" w:rsidRDefault="002E13F0" w:rsidP="002E13F0">
      <w:pPr>
        <w:jc w:val="both"/>
        <w:rPr>
          <w:rFonts w:ascii="Calibri" w:hAnsi="Calibri"/>
          <w:lang w:eastAsia="en-US"/>
        </w:rPr>
      </w:pPr>
      <w:r w:rsidRPr="00312DDA">
        <w:rPr>
          <w:rFonts w:ascii="Calibri" w:hAnsi="Calibri"/>
          <w:lang w:eastAsia="en-US"/>
        </w:rPr>
        <w:t>The main governance functions include:</w:t>
      </w:r>
    </w:p>
    <w:p w14:paraId="773118CF" w14:textId="77777777" w:rsidR="002E13F0" w:rsidRPr="00312DDA" w:rsidRDefault="002E13F0" w:rsidP="002E13F0">
      <w:pPr>
        <w:jc w:val="both"/>
        <w:rPr>
          <w:rFonts w:ascii="Calibri" w:hAnsi="Calibri"/>
          <w:lang w:eastAsia="en-US"/>
        </w:rPr>
      </w:pPr>
    </w:p>
    <w:p w14:paraId="3191B130" w14:textId="77777777" w:rsidR="002E13F0" w:rsidRPr="00312DDA" w:rsidRDefault="002E13F0" w:rsidP="002E13F0">
      <w:pPr>
        <w:pStyle w:val="ListParagraph"/>
        <w:numPr>
          <w:ilvl w:val="0"/>
          <w:numId w:val="10"/>
        </w:numPr>
        <w:spacing w:after="0" w:line="240" w:lineRule="auto"/>
        <w:jc w:val="both"/>
        <w:rPr>
          <w:rFonts w:cs="Arial"/>
        </w:rPr>
      </w:pPr>
      <w:r w:rsidRPr="00312DDA">
        <w:rPr>
          <w:rFonts w:cs="Arial"/>
        </w:rPr>
        <w:t>Executive accountable officer for data – includes the role of senior information risk owner and is ultimately accountable for the security and quality of data</w:t>
      </w:r>
    </w:p>
    <w:p w14:paraId="3D475F2C" w14:textId="77777777" w:rsidR="002E13F0" w:rsidRPr="00312DDA" w:rsidRDefault="002E13F0" w:rsidP="002E13F0">
      <w:pPr>
        <w:pStyle w:val="ListParagraph"/>
        <w:numPr>
          <w:ilvl w:val="0"/>
          <w:numId w:val="10"/>
        </w:numPr>
        <w:spacing w:after="0" w:line="240" w:lineRule="auto"/>
        <w:jc w:val="both"/>
        <w:rPr>
          <w:rFonts w:cs="Arial"/>
        </w:rPr>
      </w:pPr>
      <w:r w:rsidRPr="00312DDA">
        <w:rPr>
          <w:rFonts w:cs="Arial"/>
        </w:rPr>
        <w:lastRenderedPageBreak/>
        <w:t>Information asset owner – accountable and responsible for data governance and data management for information within each business unit, ensuring all policies and procedures are implemented and data quality initiatives are implemented</w:t>
      </w:r>
    </w:p>
    <w:p w14:paraId="761AE190" w14:textId="77777777" w:rsidR="002E13F0" w:rsidRPr="00312DDA" w:rsidRDefault="002E13F0" w:rsidP="002E13F0">
      <w:pPr>
        <w:pStyle w:val="ListParagraph"/>
        <w:numPr>
          <w:ilvl w:val="0"/>
          <w:numId w:val="10"/>
        </w:numPr>
        <w:spacing w:after="0" w:line="240" w:lineRule="auto"/>
        <w:jc w:val="both"/>
        <w:rPr>
          <w:rFonts w:cs="Arial"/>
        </w:rPr>
      </w:pPr>
      <w:r w:rsidRPr="00312DDA">
        <w:rPr>
          <w:rFonts w:cs="Arial"/>
        </w:rPr>
        <w:t>Data steward – responsible for the application of data governance, data management and data quality plans on behalf of information assets owners within each business unit</w:t>
      </w:r>
    </w:p>
    <w:p w14:paraId="075A1AA8" w14:textId="77777777" w:rsidR="002E13F0" w:rsidRPr="00312DDA" w:rsidRDefault="002E13F0" w:rsidP="00E47C17">
      <w:pPr>
        <w:pStyle w:val="Heading2"/>
        <w:rPr>
          <w:rFonts w:ascii="Calibri" w:hAnsi="Calibri"/>
        </w:rPr>
      </w:pPr>
      <w:bookmarkStart w:id="27" w:name="_Toc450287927"/>
      <w:r w:rsidRPr="00312DDA">
        <w:rPr>
          <w:rFonts w:ascii="Calibri" w:hAnsi="Calibri"/>
        </w:rPr>
        <w:t xml:space="preserve">Section 6: </w:t>
      </w:r>
      <w:r w:rsidRPr="00312DDA">
        <w:rPr>
          <w:rFonts w:ascii="Calibri" w:hAnsi="Calibri"/>
        </w:rPr>
        <w:tab/>
        <w:t>Defining data architecture</w:t>
      </w:r>
      <w:bookmarkEnd w:id="27"/>
    </w:p>
    <w:p w14:paraId="26BD50C9" w14:textId="77777777" w:rsidR="002E13F0" w:rsidRPr="00312DDA" w:rsidRDefault="002E13F0" w:rsidP="002E13F0">
      <w:pPr>
        <w:jc w:val="both"/>
        <w:rPr>
          <w:rFonts w:ascii="Calibri" w:hAnsi="Calibri"/>
        </w:rPr>
      </w:pPr>
    </w:p>
    <w:p w14:paraId="47D0F9DF" w14:textId="77777777" w:rsidR="00A87343" w:rsidRPr="00312DDA" w:rsidRDefault="00A87343" w:rsidP="002E13F0">
      <w:pPr>
        <w:jc w:val="both"/>
        <w:rPr>
          <w:rFonts w:ascii="Calibri" w:hAnsi="Calibri"/>
        </w:rPr>
      </w:pPr>
      <w:r w:rsidRPr="00312DDA">
        <w:rPr>
          <w:rFonts w:ascii="Calibri" w:hAnsi="Calibri"/>
        </w:rPr>
        <w:t>[Sample]</w:t>
      </w:r>
    </w:p>
    <w:p w14:paraId="370ECB76" w14:textId="77777777" w:rsidR="002E13F0" w:rsidRPr="00312DDA" w:rsidRDefault="002E13F0" w:rsidP="002E13F0">
      <w:pPr>
        <w:jc w:val="both"/>
        <w:rPr>
          <w:rFonts w:ascii="Calibri" w:hAnsi="Calibri"/>
        </w:rPr>
      </w:pPr>
      <w:r w:rsidRPr="00312DDA">
        <w:rPr>
          <w:rFonts w:ascii="Calibri" w:hAnsi="Calibri"/>
        </w:rPr>
        <w:t>The data architecture is a key enabler in implementing data management and business intelligence.</w:t>
      </w:r>
    </w:p>
    <w:p w14:paraId="4DA0337A" w14:textId="77777777" w:rsidR="002E13F0" w:rsidRPr="00312DDA" w:rsidRDefault="002E13F0" w:rsidP="002E13F0">
      <w:pPr>
        <w:jc w:val="both"/>
        <w:rPr>
          <w:rFonts w:ascii="Calibri" w:hAnsi="Calibri"/>
        </w:rPr>
      </w:pPr>
    </w:p>
    <w:p w14:paraId="234B37D8" w14:textId="77777777" w:rsidR="002E13F0" w:rsidRPr="00312DDA" w:rsidRDefault="002E13F0" w:rsidP="002E13F0">
      <w:pPr>
        <w:jc w:val="both"/>
        <w:rPr>
          <w:rFonts w:ascii="Calibri" w:hAnsi="Calibri"/>
        </w:rPr>
      </w:pPr>
      <w:r w:rsidRPr="00312DDA">
        <w:rPr>
          <w:rFonts w:ascii="Calibri" w:hAnsi="Calibri"/>
        </w:rPr>
        <w:t>The data architecture is based on an enterprise model including:</w:t>
      </w:r>
    </w:p>
    <w:p w14:paraId="17AA27B2" w14:textId="77777777" w:rsidR="002E13F0" w:rsidRPr="00312DDA" w:rsidRDefault="002E13F0" w:rsidP="002E13F0">
      <w:pPr>
        <w:jc w:val="both"/>
        <w:rPr>
          <w:rFonts w:ascii="Calibri" w:hAnsi="Calibri"/>
        </w:rPr>
      </w:pPr>
    </w:p>
    <w:p w14:paraId="75C1A36A" w14:textId="77777777" w:rsidR="002E13F0" w:rsidRPr="00312DDA" w:rsidRDefault="002E13F0" w:rsidP="002E13F0">
      <w:pPr>
        <w:pStyle w:val="ListParagraph"/>
        <w:numPr>
          <w:ilvl w:val="0"/>
          <w:numId w:val="2"/>
        </w:numPr>
        <w:spacing w:after="0" w:line="240" w:lineRule="auto"/>
        <w:jc w:val="both"/>
        <w:rPr>
          <w:rFonts w:cs="Arial"/>
        </w:rPr>
      </w:pPr>
      <w:r w:rsidRPr="00312DDA">
        <w:rPr>
          <w:rFonts w:cs="Arial"/>
        </w:rPr>
        <w:t>enterprise data architecture model</w:t>
      </w:r>
    </w:p>
    <w:p w14:paraId="20A70BDA" w14:textId="77777777" w:rsidR="002E13F0" w:rsidRPr="00312DDA" w:rsidRDefault="002E13F0" w:rsidP="002E13F0">
      <w:pPr>
        <w:pStyle w:val="ListParagraph"/>
        <w:numPr>
          <w:ilvl w:val="0"/>
          <w:numId w:val="2"/>
        </w:numPr>
        <w:spacing w:after="0" w:line="240" w:lineRule="auto"/>
        <w:jc w:val="both"/>
        <w:rPr>
          <w:rFonts w:cs="Arial"/>
        </w:rPr>
      </w:pPr>
      <w:r w:rsidRPr="00312DDA">
        <w:rPr>
          <w:rFonts w:cs="Arial"/>
        </w:rPr>
        <w:t>corporate data model consisting of:</w:t>
      </w:r>
    </w:p>
    <w:p w14:paraId="437E64DD" w14:textId="77777777" w:rsidR="002E13F0" w:rsidRPr="00312DDA" w:rsidRDefault="002E13F0" w:rsidP="002E13F0">
      <w:pPr>
        <w:pStyle w:val="ListParagraph"/>
        <w:numPr>
          <w:ilvl w:val="1"/>
          <w:numId w:val="2"/>
        </w:numPr>
        <w:spacing w:after="0" w:line="240" w:lineRule="auto"/>
        <w:jc w:val="both"/>
        <w:rPr>
          <w:rFonts w:cs="Arial"/>
        </w:rPr>
      </w:pPr>
      <w:r w:rsidRPr="00312DDA">
        <w:rPr>
          <w:rFonts w:cs="Arial"/>
        </w:rPr>
        <w:t>conceptual data model</w:t>
      </w:r>
    </w:p>
    <w:p w14:paraId="62F054BD" w14:textId="77777777" w:rsidR="002E13F0" w:rsidRPr="00312DDA" w:rsidRDefault="002E13F0" w:rsidP="002E13F0">
      <w:pPr>
        <w:pStyle w:val="ListParagraph"/>
        <w:numPr>
          <w:ilvl w:val="1"/>
          <w:numId w:val="2"/>
        </w:numPr>
        <w:spacing w:after="0" w:line="240" w:lineRule="auto"/>
        <w:jc w:val="both"/>
        <w:rPr>
          <w:rFonts w:cs="Arial"/>
        </w:rPr>
      </w:pPr>
      <w:r w:rsidRPr="00312DDA">
        <w:rPr>
          <w:rFonts w:cs="Arial"/>
        </w:rPr>
        <w:t>logical data model</w:t>
      </w:r>
    </w:p>
    <w:p w14:paraId="38EFCA6D" w14:textId="77777777" w:rsidR="002E13F0" w:rsidRPr="00312DDA" w:rsidRDefault="002E13F0" w:rsidP="002E13F0">
      <w:pPr>
        <w:pStyle w:val="ListParagraph"/>
        <w:numPr>
          <w:ilvl w:val="1"/>
          <w:numId w:val="2"/>
        </w:numPr>
        <w:spacing w:after="0" w:line="240" w:lineRule="auto"/>
        <w:jc w:val="both"/>
        <w:rPr>
          <w:rFonts w:cs="Arial"/>
        </w:rPr>
      </w:pPr>
      <w:r w:rsidRPr="00312DDA">
        <w:rPr>
          <w:rFonts w:cs="Arial"/>
        </w:rPr>
        <w:t>physical data model</w:t>
      </w:r>
    </w:p>
    <w:p w14:paraId="6235836C" w14:textId="77777777" w:rsidR="002E13F0" w:rsidRPr="00312DDA" w:rsidRDefault="002E13F0" w:rsidP="002E13F0">
      <w:pPr>
        <w:pStyle w:val="ListParagraph"/>
        <w:numPr>
          <w:ilvl w:val="0"/>
          <w:numId w:val="2"/>
        </w:numPr>
        <w:spacing w:after="0" w:line="240" w:lineRule="auto"/>
        <w:jc w:val="both"/>
        <w:rPr>
          <w:rFonts w:cs="Arial"/>
        </w:rPr>
      </w:pPr>
      <w:r w:rsidRPr="00312DDA">
        <w:rPr>
          <w:rFonts w:cs="Arial"/>
        </w:rPr>
        <w:t>business glossary/data dictionary</w:t>
      </w:r>
    </w:p>
    <w:p w14:paraId="39FFBF8B" w14:textId="77777777" w:rsidR="002E13F0" w:rsidRPr="00312DDA" w:rsidRDefault="002E13F0" w:rsidP="002E13F0">
      <w:pPr>
        <w:pStyle w:val="ListParagraph"/>
        <w:numPr>
          <w:ilvl w:val="0"/>
          <w:numId w:val="2"/>
        </w:numPr>
        <w:spacing w:after="0" w:line="240" w:lineRule="auto"/>
        <w:jc w:val="both"/>
        <w:rPr>
          <w:rFonts w:cs="Arial"/>
        </w:rPr>
      </w:pPr>
      <w:r w:rsidRPr="00312DDA">
        <w:rPr>
          <w:rFonts w:cs="Arial"/>
        </w:rPr>
        <w:t>data flow model</w:t>
      </w:r>
    </w:p>
    <w:p w14:paraId="23641442" w14:textId="77777777" w:rsidR="002E13F0" w:rsidRPr="00312DDA" w:rsidRDefault="002E13F0" w:rsidP="002E13F0">
      <w:pPr>
        <w:pStyle w:val="ListParagraph"/>
        <w:numPr>
          <w:ilvl w:val="0"/>
          <w:numId w:val="2"/>
        </w:numPr>
        <w:spacing w:after="0" w:line="240" w:lineRule="auto"/>
        <w:jc w:val="both"/>
        <w:rPr>
          <w:rFonts w:cs="Arial"/>
        </w:rPr>
      </w:pPr>
      <w:r w:rsidRPr="00312DDA">
        <w:rPr>
          <w:rFonts w:cs="Arial"/>
        </w:rPr>
        <w:t>master data/metadata definitions</w:t>
      </w:r>
    </w:p>
    <w:p w14:paraId="5169FCDF" w14:textId="77777777" w:rsidR="00A87343" w:rsidRPr="00312DDA" w:rsidRDefault="00A87343" w:rsidP="00A87343">
      <w:pPr>
        <w:jc w:val="both"/>
        <w:rPr>
          <w:rFonts w:ascii="Calibri" w:hAnsi="Calibri" w:cs="Arial"/>
        </w:rPr>
      </w:pPr>
    </w:p>
    <w:p w14:paraId="6A16C922" w14:textId="77777777" w:rsidR="00A87343" w:rsidRPr="00312DDA" w:rsidRDefault="00A87343" w:rsidP="00A87343">
      <w:pPr>
        <w:jc w:val="both"/>
        <w:rPr>
          <w:rFonts w:ascii="Calibri" w:hAnsi="Calibri" w:cs="Arial"/>
        </w:rPr>
      </w:pPr>
      <w:r w:rsidRPr="00312DDA">
        <w:rPr>
          <w:rFonts w:ascii="Calibri" w:hAnsi="Calibri" w:cs="Arial"/>
        </w:rPr>
        <w:t>[Note some of these functions may be based in other areas, especially the reference data/physical layer models. Virtual Data Architecture groups are a possibility but need managing with care]</w:t>
      </w:r>
    </w:p>
    <w:p w14:paraId="3040DF4D" w14:textId="77777777" w:rsidR="002E13F0" w:rsidRPr="00312DDA" w:rsidRDefault="002E13F0" w:rsidP="001D0E8F">
      <w:pPr>
        <w:pStyle w:val="Heading3"/>
        <w:rPr>
          <w:rFonts w:ascii="Calibri" w:hAnsi="Calibri"/>
        </w:rPr>
      </w:pPr>
      <w:bookmarkStart w:id="28" w:name="_Toc450287928"/>
      <w:r w:rsidRPr="00312DDA">
        <w:rPr>
          <w:rFonts w:ascii="Calibri" w:hAnsi="Calibri"/>
        </w:rPr>
        <w:t>Corporate data model</w:t>
      </w:r>
      <w:bookmarkEnd w:id="28"/>
    </w:p>
    <w:p w14:paraId="3885DFAB" w14:textId="77777777" w:rsidR="002E13F0" w:rsidRPr="00312DDA" w:rsidRDefault="002E13F0" w:rsidP="002E13F0">
      <w:pPr>
        <w:jc w:val="both"/>
        <w:rPr>
          <w:rFonts w:ascii="Calibri" w:hAnsi="Calibri"/>
        </w:rPr>
      </w:pPr>
      <w:r w:rsidRPr="00312DDA">
        <w:rPr>
          <w:rFonts w:ascii="Calibri" w:hAnsi="Calibri" w:cs="Arial"/>
        </w:rPr>
        <w:t>The corporate da</w:t>
      </w:r>
      <w:r w:rsidRPr="00312DDA">
        <w:rPr>
          <w:rFonts w:ascii="Calibri" w:hAnsi="Calibri"/>
        </w:rPr>
        <w:t xml:space="preserve">ta model is developed and maintained pragmatically, as attempting to create a complete model in one go is an onerous and complex process. </w:t>
      </w:r>
    </w:p>
    <w:p w14:paraId="45A73DA0" w14:textId="77777777" w:rsidR="002E13F0" w:rsidRPr="00312DDA" w:rsidRDefault="002E13F0" w:rsidP="001D0E8F">
      <w:pPr>
        <w:pStyle w:val="Heading3"/>
        <w:rPr>
          <w:rFonts w:ascii="Calibri" w:hAnsi="Calibri"/>
        </w:rPr>
      </w:pPr>
      <w:bookmarkStart w:id="29" w:name="_Toc450287929"/>
      <w:r w:rsidRPr="00312DDA">
        <w:rPr>
          <w:rFonts w:ascii="Calibri" w:hAnsi="Calibri"/>
        </w:rPr>
        <w:t>Conceptual data model</w:t>
      </w:r>
      <w:bookmarkEnd w:id="29"/>
    </w:p>
    <w:p w14:paraId="1B05AF5B" w14:textId="77777777" w:rsidR="002E13F0" w:rsidRPr="00312DDA" w:rsidRDefault="002E13F0" w:rsidP="002E13F0">
      <w:pPr>
        <w:jc w:val="both"/>
        <w:rPr>
          <w:rFonts w:ascii="Calibri" w:hAnsi="Calibri"/>
        </w:rPr>
      </w:pPr>
      <w:r w:rsidRPr="00312DDA">
        <w:rPr>
          <w:rFonts w:ascii="Calibri" w:hAnsi="Calibri"/>
        </w:rPr>
        <w:t xml:space="preserve">The conceptual data model is an unambiguous view of the organisation that provides a high level technology independent view of the key </w:t>
      </w:r>
      <w:r w:rsidR="00E47C17" w:rsidRPr="00312DDA">
        <w:rPr>
          <w:rFonts w:ascii="Calibri" w:hAnsi="Calibri"/>
        </w:rPr>
        <w:t>institutional</w:t>
      </w:r>
      <w:r w:rsidRPr="00312DDA">
        <w:rPr>
          <w:rFonts w:ascii="Calibri" w:hAnsi="Calibri"/>
        </w:rPr>
        <w:t xml:space="preserve"> data assets and represents a complete view of the data landscape.</w:t>
      </w:r>
    </w:p>
    <w:p w14:paraId="58760F0D" w14:textId="5809E2EC" w:rsidR="002E13F0" w:rsidRPr="00312DDA" w:rsidRDefault="002E13F0" w:rsidP="001D0E8F">
      <w:pPr>
        <w:pStyle w:val="Heading3"/>
        <w:rPr>
          <w:rFonts w:ascii="Calibri" w:hAnsi="Calibri"/>
        </w:rPr>
      </w:pPr>
      <w:bookmarkStart w:id="30" w:name="_Toc450287930"/>
      <w:r w:rsidRPr="00312DDA">
        <w:rPr>
          <w:rFonts w:ascii="Calibri" w:hAnsi="Calibri"/>
        </w:rPr>
        <w:t>Logical data model</w:t>
      </w:r>
      <w:bookmarkEnd w:id="30"/>
    </w:p>
    <w:p w14:paraId="71BD1B67" w14:textId="77777777" w:rsidR="002E13F0" w:rsidRPr="00312DDA" w:rsidRDefault="002E13F0" w:rsidP="002E13F0">
      <w:pPr>
        <w:jc w:val="both"/>
        <w:rPr>
          <w:rFonts w:ascii="Calibri" w:hAnsi="Calibri"/>
        </w:rPr>
      </w:pPr>
      <w:r w:rsidRPr="00312DDA">
        <w:rPr>
          <w:rFonts w:ascii="Calibri" w:hAnsi="Calibri"/>
        </w:rPr>
        <w:t>The logical data model provides a more detailed technology independent view of the data landscape, and is maintained by the business to capture the data requirements for business processes to gain a full understanding of the organisation’s data. The logical model is constantly evolving due to new and changing requirements and is developed on an ‘as needed’ basis to prioritise requirements and resources to meet business objectives. A detailed and consistent data model is the basis for the physical model.</w:t>
      </w:r>
    </w:p>
    <w:p w14:paraId="3AAFDEDB" w14:textId="77777777" w:rsidR="002E13F0" w:rsidRPr="00312DDA" w:rsidRDefault="002E13F0" w:rsidP="001D0E8F">
      <w:pPr>
        <w:pStyle w:val="Heading3"/>
        <w:rPr>
          <w:rFonts w:ascii="Calibri" w:hAnsi="Calibri"/>
          <w:lang w:eastAsia="en-US"/>
        </w:rPr>
      </w:pPr>
      <w:bookmarkStart w:id="31" w:name="_Toc450287931"/>
      <w:r w:rsidRPr="00312DDA">
        <w:rPr>
          <w:rFonts w:ascii="Calibri" w:hAnsi="Calibri"/>
          <w:lang w:eastAsia="en-US"/>
        </w:rPr>
        <w:t>Physical data model</w:t>
      </w:r>
      <w:bookmarkEnd w:id="31"/>
    </w:p>
    <w:p w14:paraId="4B61B225" w14:textId="3881D047" w:rsidR="002E13F0" w:rsidRPr="00312DDA" w:rsidRDefault="002E13F0" w:rsidP="002E13F0">
      <w:pPr>
        <w:jc w:val="both"/>
        <w:rPr>
          <w:rFonts w:ascii="Calibri" w:hAnsi="Calibri"/>
        </w:rPr>
      </w:pPr>
      <w:r w:rsidRPr="00312DDA">
        <w:rPr>
          <w:rFonts w:ascii="Calibri" w:hAnsi="Calibri"/>
        </w:rPr>
        <w:t xml:space="preserve">The physical data model provides a detailed and unambiguous definition of how data is stored within </w:t>
      </w:r>
      <w:r w:rsidR="00E47C17" w:rsidRPr="00312DDA">
        <w:rPr>
          <w:rFonts w:ascii="Calibri" w:hAnsi="Calibri"/>
        </w:rPr>
        <w:t xml:space="preserve">the </w:t>
      </w:r>
      <w:r w:rsidR="001D0E8F" w:rsidRPr="00312DDA">
        <w:rPr>
          <w:rFonts w:ascii="Calibri" w:hAnsi="Calibri"/>
        </w:rPr>
        <w:t>institutions</w:t>
      </w:r>
      <w:r w:rsidRPr="00312DDA">
        <w:rPr>
          <w:rFonts w:ascii="Calibri" w:hAnsi="Calibri"/>
        </w:rPr>
        <w:t xml:space="preserve"> systems. Similar to the logical model, physical models are developed on an ‘as needed’ basis to deliver the business objectives, and are used to generate the data definitions needed to create and maintain the physical data repositories. </w:t>
      </w:r>
    </w:p>
    <w:p w14:paraId="7DFC17D2" w14:textId="77777777" w:rsidR="002E13F0" w:rsidRPr="00312DDA" w:rsidRDefault="002E13F0" w:rsidP="002E13F0">
      <w:pPr>
        <w:jc w:val="both"/>
        <w:rPr>
          <w:rFonts w:ascii="Calibri" w:hAnsi="Calibri"/>
        </w:rPr>
      </w:pPr>
    </w:p>
    <w:p w14:paraId="4B2AC016" w14:textId="77777777" w:rsidR="002E13F0" w:rsidRPr="00312DDA" w:rsidRDefault="002E13F0" w:rsidP="002E13F0">
      <w:pPr>
        <w:jc w:val="both"/>
        <w:rPr>
          <w:rFonts w:ascii="Calibri" w:hAnsi="Calibri"/>
        </w:rPr>
      </w:pPr>
      <w:r w:rsidRPr="00312DDA">
        <w:rPr>
          <w:rFonts w:ascii="Calibri" w:hAnsi="Calibri"/>
        </w:rPr>
        <w:t>The enterprise model is documented using recognised industry standards and using a set of appropriate modelling tools.</w:t>
      </w:r>
    </w:p>
    <w:p w14:paraId="285D7F20" w14:textId="77777777" w:rsidR="002E13F0" w:rsidRPr="00312DDA" w:rsidRDefault="002E13F0" w:rsidP="001D0E8F">
      <w:pPr>
        <w:pStyle w:val="Heading3"/>
        <w:rPr>
          <w:rFonts w:ascii="Calibri" w:hAnsi="Calibri"/>
        </w:rPr>
      </w:pPr>
      <w:bookmarkStart w:id="32" w:name="_Toc450287932"/>
      <w:r w:rsidRPr="00312DDA">
        <w:rPr>
          <w:rFonts w:ascii="Calibri" w:hAnsi="Calibri"/>
        </w:rPr>
        <w:lastRenderedPageBreak/>
        <w:t>Business glossary/data dictionary</w:t>
      </w:r>
      <w:bookmarkEnd w:id="32"/>
    </w:p>
    <w:p w14:paraId="7FC58B7D" w14:textId="228E7936" w:rsidR="00312DDA" w:rsidRPr="00312DDA" w:rsidRDefault="002E13F0" w:rsidP="002E13F0">
      <w:pPr>
        <w:jc w:val="both"/>
        <w:rPr>
          <w:rFonts w:ascii="Calibri" w:hAnsi="Calibri"/>
        </w:rPr>
      </w:pPr>
      <w:r w:rsidRPr="00312DDA">
        <w:rPr>
          <w:rFonts w:ascii="Calibri" w:hAnsi="Calibri"/>
        </w:rPr>
        <w:t>Deploying a common set of data definitions across the organisation is a critical component in ensuring data quality, maintaining the integrity of data, reducing the cost of cleaning data and reducing the complexity of data integration by keeping the duplication of data to a minimum.</w:t>
      </w:r>
    </w:p>
    <w:p w14:paraId="658097E2" w14:textId="77777777" w:rsidR="002E13F0" w:rsidRPr="00312DDA" w:rsidRDefault="002E13F0" w:rsidP="002E13F0">
      <w:pPr>
        <w:jc w:val="both"/>
        <w:rPr>
          <w:rFonts w:ascii="Calibri" w:hAnsi="Calibri"/>
        </w:rPr>
      </w:pPr>
    </w:p>
    <w:tbl>
      <w:tblPr>
        <w:tblStyle w:val="TableGrid"/>
        <w:tblW w:w="0" w:type="auto"/>
        <w:tblLook w:val="04A0" w:firstRow="1" w:lastRow="0" w:firstColumn="1" w:lastColumn="0" w:noHBand="0" w:noVBand="1"/>
      </w:tblPr>
      <w:tblGrid>
        <w:gridCol w:w="8296"/>
      </w:tblGrid>
      <w:tr w:rsidR="002E13F0" w:rsidRPr="00312DDA" w14:paraId="1A190A4A" w14:textId="77777777" w:rsidTr="002E13F0">
        <w:tc>
          <w:tcPr>
            <w:tcW w:w="9242" w:type="dxa"/>
          </w:tcPr>
          <w:p w14:paraId="114FA78D" w14:textId="77777777" w:rsidR="002E13F0" w:rsidRPr="00312DDA" w:rsidRDefault="002E13F0" w:rsidP="002E13F0">
            <w:pPr>
              <w:jc w:val="both"/>
              <w:rPr>
                <w:rFonts w:ascii="Calibri" w:hAnsi="Calibri"/>
              </w:rPr>
            </w:pPr>
            <w:r w:rsidRPr="00312DDA">
              <w:rPr>
                <w:rFonts w:ascii="Calibri" w:hAnsi="Calibri"/>
              </w:rPr>
              <w:t>The benefits of detailing the data architecture are:</w:t>
            </w:r>
          </w:p>
          <w:p w14:paraId="37DB75A9" w14:textId="77777777" w:rsidR="002E13F0" w:rsidRPr="00312DDA" w:rsidRDefault="002E13F0" w:rsidP="002E13F0">
            <w:pPr>
              <w:jc w:val="both"/>
              <w:rPr>
                <w:rFonts w:ascii="Calibri" w:hAnsi="Calibri"/>
              </w:rPr>
            </w:pPr>
          </w:p>
          <w:p w14:paraId="793D9907" w14:textId="50321674" w:rsidR="002E13F0" w:rsidRPr="00312DDA" w:rsidRDefault="002E13F0" w:rsidP="002E13F0">
            <w:pPr>
              <w:pStyle w:val="ListParagraph"/>
              <w:numPr>
                <w:ilvl w:val="0"/>
                <w:numId w:val="4"/>
              </w:numPr>
              <w:spacing w:after="0" w:line="240" w:lineRule="auto"/>
              <w:jc w:val="both"/>
              <w:rPr>
                <w:rFonts w:cs="Arial"/>
              </w:rPr>
            </w:pPr>
            <w:r w:rsidRPr="00312DDA">
              <w:rPr>
                <w:rFonts w:cs="Arial"/>
              </w:rPr>
              <w:t xml:space="preserve">It provides an unambiguous view of the data in </w:t>
            </w:r>
            <w:r w:rsidR="00E47C17" w:rsidRPr="00312DDA">
              <w:rPr>
                <w:rFonts w:cs="Arial"/>
              </w:rPr>
              <w:t xml:space="preserve">the </w:t>
            </w:r>
            <w:r w:rsidR="001D0E8F" w:rsidRPr="00312DDA">
              <w:rPr>
                <w:rFonts w:cs="Arial"/>
              </w:rPr>
              <w:t>institution</w:t>
            </w:r>
            <w:r w:rsidRPr="00312DDA">
              <w:rPr>
                <w:rFonts w:cs="Arial"/>
              </w:rPr>
              <w:t xml:space="preserve"> that can be used to determine the impact on the organisation resulting from changes to the data. It can be used to define cost, effort and business benefit to ensure changes are affordable and architecturally sound</w:t>
            </w:r>
          </w:p>
          <w:p w14:paraId="4B248A11" w14:textId="77777777" w:rsidR="002E13F0" w:rsidRPr="00312DDA" w:rsidRDefault="002E13F0" w:rsidP="002E13F0">
            <w:pPr>
              <w:pStyle w:val="ListParagraph"/>
              <w:spacing w:after="0" w:line="240" w:lineRule="auto"/>
              <w:jc w:val="both"/>
              <w:rPr>
                <w:rFonts w:cs="Arial"/>
              </w:rPr>
            </w:pPr>
          </w:p>
          <w:p w14:paraId="53D19700" w14:textId="77777777" w:rsidR="002E13F0" w:rsidRPr="00312DDA" w:rsidRDefault="002E13F0" w:rsidP="002E13F0">
            <w:pPr>
              <w:pStyle w:val="ListParagraph"/>
              <w:numPr>
                <w:ilvl w:val="0"/>
                <w:numId w:val="4"/>
              </w:numPr>
              <w:spacing w:after="0" w:line="240" w:lineRule="auto"/>
              <w:jc w:val="both"/>
              <w:rPr>
                <w:rFonts w:cs="Arial"/>
              </w:rPr>
            </w:pPr>
            <w:r w:rsidRPr="00312DDA">
              <w:rPr>
                <w:rFonts w:cs="Arial"/>
              </w:rPr>
              <w:t>It provides a view of data that can be used to determine business risk in terms of:</w:t>
            </w:r>
          </w:p>
          <w:p w14:paraId="2A9AB943" w14:textId="77777777" w:rsidR="002E13F0" w:rsidRPr="00312DDA" w:rsidRDefault="002E13F0" w:rsidP="002E13F0">
            <w:pPr>
              <w:pStyle w:val="ListParagraph"/>
              <w:numPr>
                <w:ilvl w:val="1"/>
                <w:numId w:val="4"/>
              </w:numPr>
              <w:spacing w:after="0" w:line="240" w:lineRule="auto"/>
              <w:jc w:val="both"/>
              <w:rPr>
                <w:rFonts w:cs="Arial"/>
              </w:rPr>
            </w:pPr>
            <w:r w:rsidRPr="00312DDA">
              <w:rPr>
                <w:rFonts w:cs="Arial"/>
              </w:rPr>
              <w:t>impact on service due to loss of parts of the data infrastructure</w:t>
            </w:r>
          </w:p>
          <w:p w14:paraId="0CC20627" w14:textId="77777777" w:rsidR="002E13F0" w:rsidRPr="00312DDA" w:rsidRDefault="002E13F0" w:rsidP="002E13F0">
            <w:pPr>
              <w:pStyle w:val="ListParagraph"/>
              <w:numPr>
                <w:ilvl w:val="1"/>
                <w:numId w:val="4"/>
              </w:numPr>
              <w:spacing w:after="0" w:line="240" w:lineRule="auto"/>
              <w:jc w:val="both"/>
              <w:rPr>
                <w:rFonts w:cs="Arial"/>
              </w:rPr>
            </w:pPr>
            <w:r w:rsidRPr="00312DDA">
              <w:rPr>
                <w:rFonts w:cs="Arial"/>
              </w:rPr>
              <w:t>impact on information lifecycle management (ILM) from data change, with particular reference to interfaces (both internal and external) between systems</w:t>
            </w:r>
          </w:p>
          <w:p w14:paraId="0A72AC3C" w14:textId="77777777" w:rsidR="002E13F0" w:rsidRPr="00312DDA" w:rsidRDefault="002E13F0" w:rsidP="002E13F0">
            <w:pPr>
              <w:pStyle w:val="ListParagraph"/>
              <w:numPr>
                <w:ilvl w:val="1"/>
                <w:numId w:val="4"/>
              </w:numPr>
              <w:spacing w:after="0" w:line="240" w:lineRule="auto"/>
              <w:jc w:val="both"/>
              <w:rPr>
                <w:rFonts w:cs="Arial"/>
              </w:rPr>
            </w:pPr>
            <w:r w:rsidRPr="00312DDA">
              <w:rPr>
                <w:rFonts w:cs="Arial"/>
              </w:rPr>
              <w:t xml:space="preserve">risk resulting from data quality issues </w:t>
            </w:r>
          </w:p>
          <w:p w14:paraId="6C4637C3" w14:textId="77777777" w:rsidR="002E13F0" w:rsidRPr="00312DDA" w:rsidRDefault="002E13F0" w:rsidP="002E13F0">
            <w:pPr>
              <w:pStyle w:val="ListParagraph"/>
              <w:numPr>
                <w:ilvl w:val="1"/>
                <w:numId w:val="4"/>
              </w:numPr>
              <w:spacing w:after="0" w:line="240" w:lineRule="auto"/>
              <w:jc w:val="both"/>
              <w:rPr>
                <w:rFonts w:cs="Arial"/>
              </w:rPr>
            </w:pPr>
            <w:r w:rsidRPr="00312DDA">
              <w:rPr>
                <w:rFonts w:cs="Arial"/>
              </w:rPr>
              <w:t>risk from external threats, i.e. security</w:t>
            </w:r>
          </w:p>
          <w:p w14:paraId="5CD615FF" w14:textId="77777777" w:rsidR="002E13F0" w:rsidRPr="00312DDA" w:rsidRDefault="002E13F0" w:rsidP="002E13F0">
            <w:pPr>
              <w:pStyle w:val="ListParagraph"/>
              <w:spacing w:after="0" w:line="240" w:lineRule="auto"/>
              <w:ind w:left="1440"/>
              <w:jc w:val="both"/>
              <w:rPr>
                <w:rFonts w:cs="Arial"/>
              </w:rPr>
            </w:pPr>
          </w:p>
          <w:p w14:paraId="1C16AFAE" w14:textId="77777777" w:rsidR="002E13F0" w:rsidRPr="00312DDA" w:rsidRDefault="002E13F0" w:rsidP="002E13F0">
            <w:pPr>
              <w:pStyle w:val="ListParagraph"/>
              <w:numPr>
                <w:ilvl w:val="0"/>
                <w:numId w:val="4"/>
              </w:numPr>
              <w:spacing w:after="0" w:line="240" w:lineRule="auto"/>
              <w:jc w:val="both"/>
              <w:rPr>
                <w:rFonts w:cs="Arial"/>
              </w:rPr>
            </w:pPr>
            <w:r w:rsidRPr="00312DDA">
              <w:rPr>
                <w:rFonts w:cs="Arial"/>
              </w:rPr>
              <w:t>It aids interoperability with our key suppliers and customers of data</w:t>
            </w:r>
          </w:p>
          <w:p w14:paraId="2D5E6A19" w14:textId="77777777" w:rsidR="002E13F0" w:rsidRPr="00312DDA" w:rsidRDefault="002E13F0" w:rsidP="002E13F0">
            <w:pPr>
              <w:jc w:val="both"/>
              <w:rPr>
                <w:rFonts w:ascii="Calibri" w:hAnsi="Calibri"/>
              </w:rPr>
            </w:pPr>
          </w:p>
        </w:tc>
      </w:tr>
    </w:tbl>
    <w:p w14:paraId="5A099532" w14:textId="77777777" w:rsidR="002E13F0" w:rsidRPr="00312DDA" w:rsidRDefault="002E13F0" w:rsidP="001D0E8F">
      <w:pPr>
        <w:pStyle w:val="Heading3"/>
        <w:rPr>
          <w:rFonts w:ascii="Calibri" w:hAnsi="Calibri"/>
        </w:rPr>
      </w:pPr>
      <w:bookmarkStart w:id="33" w:name="_Toc450287933"/>
      <w:r w:rsidRPr="00312DDA">
        <w:rPr>
          <w:rFonts w:ascii="Calibri" w:hAnsi="Calibri"/>
        </w:rPr>
        <w:t>Architectural Governance</w:t>
      </w:r>
      <w:bookmarkEnd w:id="33"/>
    </w:p>
    <w:p w14:paraId="661EEC00" w14:textId="77777777" w:rsidR="002E13F0" w:rsidRPr="00312DDA" w:rsidRDefault="002E13F0" w:rsidP="002E13F0">
      <w:pPr>
        <w:jc w:val="both"/>
        <w:rPr>
          <w:rFonts w:ascii="Calibri" w:hAnsi="Calibri"/>
        </w:rPr>
      </w:pPr>
      <w:r w:rsidRPr="00312DDA">
        <w:rPr>
          <w:rFonts w:ascii="Calibri" w:hAnsi="Calibri"/>
        </w:rPr>
        <w:t>Data changes can have organisation wide impacts and therefore are governed by the wider architecture group; all data changes will be aligned to the enterprise model.</w:t>
      </w:r>
    </w:p>
    <w:p w14:paraId="4B509AC9" w14:textId="77777777" w:rsidR="002E13F0" w:rsidRPr="00312DDA" w:rsidRDefault="002E13F0" w:rsidP="002E13F0">
      <w:pPr>
        <w:jc w:val="both"/>
        <w:rPr>
          <w:rFonts w:ascii="Calibri" w:hAnsi="Calibri"/>
        </w:rPr>
      </w:pPr>
    </w:p>
    <w:p w14:paraId="6E4EE23D" w14:textId="77777777" w:rsidR="002E13F0" w:rsidRPr="00312DDA" w:rsidRDefault="002E13F0" w:rsidP="002E13F0">
      <w:pPr>
        <w:jc w:val="both"/>
        <w:rPr>
          <w:rFonts w:ascii="Calibri" w:hAnsi="Calibri"/>
        </w:rPr>
      </w:pPr>
      <w:r w:rsidRPr="00312DDA">
        <w:rPr>
          <w:rFonts w:ascii="Calibri" w:hAnsi="Calibri"/>
        </w:rPr>
        <w:t>The following key principles are adhered to in developing and maintaining this model:</w:t>
      </w:r>
    </w:p>
    <w:p w14:paraId="634A3A77" w14:textId="77777777" w:rsidR="002E13F0" w:rsidRPr="00312DDA" w:rsidRDefault="002E13F0" w:rsidP="002E13F0">
      <w:pPr>
        <w:jc w:val="both"/>
        <w:rPr>
          <w:rFonts w:ascii="Calibri" w:hAnsi="Calibri"/>
        </w:rPr>
      </w:pPr>
    </w:p>
    <w:p w14:paraId="31B1CE42" w14:textId="77777777" w:rsidR="002E13F0" w:rsidRPr="00312DDA" w:rsidRDefault="002E13F0" w:rsidP="002E13F0">
      <w:pPr>
        <w:pStyle w:val="ListParagraph"/>
        <w:numPr>
          <w:ilvl w:val="0"/>
          <w:numId w:val="3"/>
        </w:numPr>
        <w:spacing w:after="0" w:line="240" w:lineRule="auto"/>
        <w:jc w:val="both"/>
        <w:rPr>
          <w:rFonts w:cs="Arial"/>
        </w:rPr>
      </w:pPr>
      <w:r w:rsidRPr="00312DDA">
        <w:rPr>
          <w:rFonts w:cs="Arial"/>
        </w:rPr>
        <w:t>data is documented in the enterprise model</w:t>
      </w:r>
    </w:p>
    <w:p w14:paraId="0D428A74" w14:textId="07580E3E" w:rsidR="002E13F0" w:rsidRPr="00312DDA" w:rsidRDefault="002E13F0" w:rsidP="002E13F0">
      <w:pPr>
        <w:pStyle w:val="ListParagraph"/>
        <w:numPr>
          <w:ilvl w:val="0"/>
          <w:numId w:val="3"/>
        </w:numPr>
        <w:spacing w:after="0" w:line="240" w:lineRule="auto"/>
        <w:jc w:val="both"/>
        <w:rPr>
          <w:rFonts w:cs="Arial"/>
        </w:rPr>
      </w:pPr>
      <w:r w:rsidRPr="00312DDA">
        <w:rPr>
          <w:rFonts w:cs="Arial"/>
        </w:rPr>
        <w:t xml:space="preserve">data conforms to the </w:t>
      </w:r>
      <w:r w:rsidR="001D0E8F" w:rsidRPr="00312DDA">
        <w:rPr>
          <w:rFonts w:cs="Arial"/>
        </w:rPr>
        <w:t>institution</w:t>
      </w:r>
      <w:r w:rsidRPr="00312DDA">
        <w:rPr>
          <w:rFonts w:cs="Arial"/>
        </w:rPr>
        <w:t xml:space="preserve"> ILM process</w:t>
      </w:r>
    </w:p>
    <w:p w14:paraId="4CC63AC3" w14:textId="77777777" w:rsidR="002E13F0" w:rsidRPr="00312DDA" w:rsidRDefault="002E13F0" w:rsidP="002E13F0">
      <w:pPr>
        <w:pStyle w:val="ListParagraph"/>
        <w:numPr>
          <w:ilvl w:val="0"/>
          <w:numId w:val="3"/>
        </w:numPr>
        <w:spacing w:after="0" w:line="240" w:lineRule="auto"/>
        <w:jc w:val="both"/>
        <w:rPr>
          <w:rFonts w:cs="Arial"/>
        </w:rPr>
      </w:pPr>
      <w:r w:rsidRPr="00312DDA">
        <w:rPr>
          <w:rFonts w:cs="Arial"/>
        </w:rPr>
        <w:t>data duplication is kept to a minimum</w:t>
      </w:r>
    </w:p>
    <w:p w14:paraId="6BC934A3" w14:textId="77777777" w:rsidR="002E13F0" w:rsidRPr="00312DDA" w:rsidRDefault="002E13F0" w:rsidP="002E13F0">
      <w:pPr>
        <w:pStyle w:val="ListParagraph"/>
        <w:numPr>
          <w:ilvl w:val="0"/>
          <w:numId w:val="3"/>
        </w:numPr>
        <w:spacing w:after="0" w:line="240" w:lineRule="auto"/>
        <w:jc w:val="both"/>
        <w:rPr>
          <w:rFonts w:cs="Arial"/>
        </w:rPr>
      </w:pPr>
      <w:r w:rsidRPr="00312DDA">
        <w:rPr>
          <w:rFonts w:cs="Arial"/>
        </w:rPr>
        <w:t>all data has a responsible data owner who is responsible for quality and conformance of data</w:t>
      </w:r>
    </w:p>
    <w:p w14:paraId="20F53D57" w14:textId="77777777" w:rsidR="002E13F0" w:rsidRPr="00312DDA" w:rsidRDefault="002E13F0" w:rsidP="002E13F0">
      <w:pPr>
        <w:ind w:left="360"/>
        <w:jc w:val="both"/>
        <w:rPr>
          <w:rFonts w:ascii="Calibri" w:hAnsi="Calibri" w:cs="Arial"/>
        </w:rPr>
      </w:pPr>
    </w:p>
    <w:p w14:paraId="7B3EEA46" w14:textId="77777777" w:rsidR="002E13F0" w:rsidRPr="00312DDA" w:rsidRDefault="002E13F0" w:rsidP="002E13F0">
      <w:pPr>
        <w:jc w:val="both"/>
        <w:rPr>
          <w:rFonts w:ascii="Calibri" w:hAnsi="Calibri"/>
          <w:lang w:eastAsia="en-US"/>
        </w:rPr>
      </w:pPr>
      <w:r w:rsidRPr="00312DDA">
        <w:rPr>
          <w:rFonts w:ascii="Calibri" w:hAnsi="Calibri"/>
        </w:rPr>
        <w:t>All data in transit (all internal and external interfaces) is subject to data governance and data quality policies.</w:t>
      </w:r>
    </w:p>
    <w:p w14:paraId="3C26DE64" w14:textId="77777777" w:rsidR="002E13F0" w:rsidRPr="00312DDA" w:rsidRDefault="002E13F0" w:rsidP="00E47C17">
      <w:pPr>
        <w:pStyle w:val="Heading2"/>
        <w:rPr>
          <w:rFonts w:ascii="Calibri" w:hAnsi="Calibri"/>
        </w:rPr>
      </w:pPr>
      <w:bookmarkStart w:id="34" w:name="_Toc450287934"/>
      <w:r w:rsidRPr="00312DDA">
        <w:rPr>
          <w:rFonts w:ascii="Calibri" w:hAnsi="Calibri"/>
        </w:rPr>
        <w:t xml:space="preserve">Section 7: </w:t>
      </w:r>
      <w:r w:rsidRPr="00312DDA">
        <w:rPr>
          <w:rFonts w:ascii="Calibri" w:hAnsi="Calibri"/>
        </w:rPr>
        <w:tab/>
        <w:t>Implementing data management</w:t>
      </w:r>
      <w:bookmarkEnd w:id="34"/>
    </w:p>
    <w:p w14:paraId="221C894A" w14:textId="77777777" w:rsidR="002E13F0" w:rsidRPr="00312DDA" w:rsidRDefault="00E47C17" w:rsidP="002E13F0">
      <w:pPr>
        <w:jc w:val="both"/>
        <w:rPr>
          <w:rFonts w:ascii="Calibri" w:hAnsi="Calibri"/>
          <w:lang w:eastAsia="en-US"/>
        </w:rPr>
      </w:pPr>
      <w:r w:rsidRPr="00312DDA">
        <w:rPr>
          <w:rFonts w:ascii="Calibri" w:hAnsi="Calibri"/>
          <w:lang w:eastAsia="en-US"/>
        </w:rPr>
        <w:t>[Sample]</w:t>
      </w:r>
    </w:p>
    <w:p w14:paraId="3BCBA59D" w14:textId="77777777" w:rsidR="002E13F0" w:rsidRPr="00312DDA" w:rsidRDefault="002E13F0" w:rsidP="002E13F0">
      <w:pPr>
        <w:jc w:val="both"/>
        <w:rPr>
          <w:rFonts w:ascii="Calibri" w:hAnsi="Calibri" w:cs="Arial"/>
          <w:lang w:eastAsia="en-US"/>
        </w:rPr>
      </w:pPr>
      <w:r w:rsidRPr="00312DDA">
        <w:rPr>
          <w:rFonts w:ascii="Calibri" w:hAnsi="Calibri" w:cs="Arial"/>
          <w:lang w:eastAsia="en-US"/>
        </w:rPr>
        <w:t>The key areas included in data management are:</w:t>
      </w:r>
    </w:p>
    <w:p w14:paraId="0E9D47B0" w14:textId="77777777" w:rsidR="002E13F0" w:rsidRPr="00312DDA" w:rsidRDefault="002E13F0" w:rsidP="002E13F0">
      <w:pPr>
        <w:jc w:val="both"/>
        <w:rPr>
          <w:rFonts w:ascii="Calibri" w:hAnsi="Calibri" w:cs="Arial"/>
          <w:lang w:eastAsia="en-US"/>
        </w:rPr>
      </w:pPr>
    </w:p>
    <w:p w14:paraId="42D3E1A3" w14:textId="77777777" w:rsidR="002E13F0" w:rsidRPr="00312DDA" w:rsidRDefault="002E13F0" w:rsidP="002E13F0">
      <w:pPr>
        <w:pStyle w:val="ListParagraph"/>
        <w:numPr>
          <w:ilvl w:val="0"/>
          <w:numId w:val="11"/>
        </w:numPr>
        <w:spacing w:after="0" w:line="240" w:lineRule="auto"/>
        <w:jc w:val="both"/>
        <w:rPr>
          <w:rFonts w:cs="Arial"/>
        </w:rPr>
      </w:pPr>
      <w:r w:rsidRPr="00312DDA">
        <w:rPr>
          <w:rFonts w:cs="Arial"/>
        </w:rPr>
        <w:t>an Information Lifecycle Management (ILM) process</w:t>
      </w:r>
    </w:p>
    <w:p w14:paraId="5583F49E" w14:textId="77777777" w:rsidR="002E13F0" w:rsidRPr="00312DDA" w:rsidRDefault="002E13F0" w:rsidP="002E13F0">
      <w:pPr>
        <w:pStyle w:val="ListParagraph"/>
        <w:numPr>
          <w:ilvl w:val="0"/>
          <w:numId w:val="11"/>
        </w:numPr>
        <w:spacing w:after="0" w:line="240" w:lineRule="auto"/>
        <w:jc w:val="both"/>
        <w:rPr>
          <w:rFonts w:cs="Arial"/>
        </w:rPr>
      </w:pPr>
      <w:r w:rsidRPr="00312DDA">
        <w:rPr>
          <w:rFonts w:cs="Arial"/>
        </w:rPr>
        <w:t>data quality (DQ)</w:t>
      </w:r>
    </w:p>
    <w:p w14:paraId="424C3966" w14:textId="77777777" w:rsidR="002E13F0" w:rsidRPr="00312DDA" w:rsidRDefault="002E13F0" w:rsidP="002E13F0">
      <w:pPr>
        <w:pStyle w:val="ListParagraph"/>
        <w:numPr>
          <w:ilvl w:val="0"/>
          <w:numId w:val="11"/>
        </w:numPr>
        <w:spacing w:after="0" w:line="240" w:lineRule="auto"/>
        <w:jc w:val="both"/>
        <w:rPr>
          <w:rFonts w:cs="Arial"/>
        </w:rPr>
      </w:pPr>
      <w:r w:rsidRPr="00312DDA">
        <w:rPr>
          <w:rFonts w:cs="Arial"/>
        </w:rPr>
        <w:t>master data management (MDM)</w:t>
      </w:r>
    </w:p>
    <w:p w14:paraId="0142DC65" w14:textId="77777777" w:rsidR="002E13F0" w:rsidRPr="00312DDA" w:rsidRDefault="002E13F0" w:rsidP="002E13F0">
      <w:pPr>
        <w:jc w:val="both"/>
        <w:rPr>
          <w:rFonts w:ascii="Calibri" w:hAnsi="Calibri" w:cs="Arial"/>
          <w:b/>
          <w:lang w:eastAsia="en-US"/>
        </w:rPr>
      </w:pPr>
    </w:p>
    <w:p w14:paraId="7D0DB61A" w14:textId="77777777" w:rsidR="002E13F0" w:rsidRPr="00312DDA" w:rsidRDefault="002E13F0" w:rsidP="002E13F0">
      <w:pPr>
        <w:jc w:val="both"/>
        <w:rPr>
          <w:rFonts w:ascii="Calibri" w:hAnsi="Calibri" w:cs="Arial"/>
          <w:lang w:eastAsia="en-US"/>
        </w:rPr>
      </w:pPr>
      <w:r w:rsidRPr="00312DDA">
        <w:rPr>
          <w:rFonts w:ascii="Calibri" w:hAnsi="Calibri" w:cs="Arial"/>
          <w:lang w:eastAsia="en-US"/>
        </w:rPr>
        <w:t>Data management is supported by the data architecture and data governance.</w:t>
      </w:r>
    </w:p>
    <w:p w14:paraId="619F3FD8" w14:textId="77777777" w:rsidR="00312DDA" w:rsidRDefault="00312DDA" w:rsidP="00312DDA">
      <w:pPr>
        <w:rPr>
          <w:lang w:eastAsia="en-US"/>
        </w:rPr>
      </w:pPr>
      <w:bookmarkStart w:id="35" w:name="_Toc450287935"/>
    </w:p>
    <w:p w14:paraId="271EA561" w14:textId="77777777" w:rsidR="00312DDA" w:rsidRDefault="00312DDA" w:rsidP="00312DDA">
      <w:pPr>
        <w:rPr>
          <w:lang w:eastAsia="en-US"/>
        </w:rPr>
      </w:pPr>
    </w:p>
    <w:p w14:paraId="08C832DB" w14:textId="77777777" w:rsidR="002E13F0" w:rsidRPr="00312DDA" w:rsidRDefault="002E13F0" w:rsidP="001D0E8F">
      <w:pPr>
        <w:pStyle w:val="Heading3"/>
        <w:rPr>
          <w:rFonts w:ascii="Calibri" w:hAnsi="Calibri"/>
          <w:lang w:eastAsia="en-US"/>
        </w:rPr>
      </w:pPr>
      <w:r w:rsidRPr="00312DDA">
        <w:rPr>
          <w:rFonts w:ascii="Calibri" w:hAnsi="Calibri"/>
          <w:lang w:eastAsia="en-US"/>
        </w:rPr>
        <w:t>Informati</w:t>
      </w:r>
      <w:bookmarkStart w:id="36" w:name="_GoBack"/>
      <w:bookmarkEnd w:id="36"/>
      <w:r w:rsidRPr="00312DDA">
        <w:rPr>
          <w:rFonts w:ascii="Calibri" w:hAnsi="Calibri"/>
          <w:lang w:eastAsia="en-US"/>
        </w:rPr>
        <w:t>on Lifecycle Management (ILM)</w:t>
      </w:r>
      <w:bookmarkEnd w:id="35"/>
    </w:p>
    <w:p w14:paraId="3E09CB73" w14:textId="77777777" w:rsidR="002E13F0" w:rsidRPr="00312DDA" w:rsidRDefault="002E13F0" w:rsidP="002E13F0">
      <w:pPr>
        <w:jc w:val="both"/>
        <w:rPr>
          <w:rFonts w:ascii="Calibri" w:hAnsi="Calibri" w:cs="Arial"/>
          <w:lang w:eastAsia="en-US"/>
        </w:rPr>
      </w:pPr>
      <w:r w:rsidRPr="00312DDA">
        <w:rPr>
          <w:rFonts w:ascii="Calibri" w:hAnsi="Calibri" w:cs="Arial"/>
          <w:lang w:eastAsia="en-US"/>
        </w:rPr>
        <w:t>The ILM capability covers the policies and procedures that support data quality, data logistics and data integration covering the following five stages:</w:t>
      </w:r>
    </w:p>
    <w:p w14:paraId="18CEC64F" w14:textId="77777777" w:rsidR="002E13F0" w:rsidRPr="00312DDA" w:rsidRDefault="002E13F0" w:rsidP="002E13F0">
      <w:pPr>
        <w:jc w:val="both"/>
        <w:rPr>
          <w:rFonts w:ascii="Calibri" w:hAnsi="Calibri" w:cs="Arial"/>
          <w:lang w:eastAsia="en-US"/>
        </w:rPr>
      </w:pPr>
    </w:p>
    <w:p w14:paraId="4F9A92C6" w14:textId="77777777" w:rsidR="002E13F0" w:rsidRPr="00312DDA" w:rsidRDefault="002E13F0" w:rsidP="002E13F0">
      <w:pPr>
        <w:pStyle w:val="ListParagraph"/>
        <w:numPr>
          <w:ilvl w:val="0"/>
          <w:numId w:val="6"/>
        </w:numPr>
        <w:spacing w:after="0" w:line="240" w:lineRule="auto"/>
        <w:jc w:val="both"/>
        <w:rPr>
          <w:rFonts w:cs="Arial"/>
        </w:rPr>
      </w:pPr>
      <w:r w:rsidRPr="00312DDA">
        <w:rPr>
          <w:rFonts w:cs="Arial"/>
        </w:rPr>
        <w:t>creation or acquisition of data</w:t>
      </w:r>
    </w:p>
    <w:p w14:paraId="77FD9A1B" w14:textId="77777777" w:rsidR="002E13F0" w:rsidRPr="00312DDA" w:rsidRDefault="002E13F0" w:rsidP="002E13F0">
      <w:pPr>
        <w:pStyle w:val="ListParagraph"/>
        <w:numPr>
          <w:ilvl w:val="0"/>
          <w:numId w:val="6"/>
        </w:numPr>
        <w:spacing w:after="0" w:line="240" w:lineRule="auto"/>
        <w:jc w:val="both"/>
        <w:rPr>
          <w:rFonts w:cs="Arial"/>
        </w:rPr>
      </w:pPr>
      <w:r w:rsidRPr="00312DDA">
        <w:rPr>
          <w:rFonts w:cs="Arial"/>
        </w:rPr>
        <w:t>distribution</w:t>
      </w:r>
    </w:p>
    <w:p w14:paraId="570DF864" w14:textId="77777777" w:rsidR="002E13F0" w:rsidRPr="00312DDA" w:rsidRDefault="002E13F0" w:rsidP="002E13F0">
      <w:pPr>
        <w:pStyle w:val="ListParagraph"/>
        <w:numPr>
          <w:ilvl w:val="0"/>
          <w:numId w:val="6"/>
        </w:numPr>
        <w:spacing w:after="0" w:line="240" w:lineRule="auto"/>
        <w:jc w:val="both"/>
        <w:rPr>
          <w:rFonts w:cs="Arial"/>
        </w:rPr>
      </w:pPr>
      <w:r w:rsidRPr="00312DDA">
        <w:rPr>
          <w:rFonts w:cs="Arial"/>
        </w:rPr>
        <w:t>usage</w:t>
      </w:r>
    </w:p>
    <w:p w14:paraId="4DFEF476" w14:textId="77777777" w:rsidR="002E13F0" w:rsidRPr="00312DDA" w:rsidRDefault="002E13F0" w:rsidP="002E13F0">
      <w:pPr>
        <w:pStyle w:val="ListParagraph"/>
        <w:numPr>
          <w:ilvl w:val="0"/>
          <w:numId w:val="6"/>
        </w:numPr>
        <w:spacing w:after="0" w:line="240" w:lineRule="auto"/>
        <w:jc w:val="both"/>
        <w:rPr>
          <w:rFonts w:cs="Arial"/>
        </w:rPr>
      </w:pPr>
      <w:r w:rsidRPr="00312DDA">
        <w:rPr>
          <w:rFonts w:cs="Arial"/>
        </w:rPr>
        <w:t>maintenance</w:t>
      </w:r>
    </w:p>
    <w:p w14:paraId="48F52E6E" w14:textId="77777777" w:rsidR="002E13F0" w:rsidRPr="00312DDA" w:rsidRDefault="002E13F0" w:rsidP="002E13F0">
      <w:pPr>
        <w:pStyle w:val="ListParagraph"/>
        <w:numPr>
          <w:ilvl w:val="0"/>
          <w:numId w:val="6"/>
        </w:numPr>
        <w:spacing w:after="0" w:line="240" w:lineRule="auto"/>
        <w:jc w:val="both"/>
        <w:rPr>
          <w:rFonts w:cs="Arial"/>
        </w:rPr>
      </w:pPr>
      <w:r w:rsidRPr="00312DDA">
        <w:rPr>
          <w:rFonts w:cs="Arial"/>
        </w:rPr>
        <w:t>retention, archiving, disposal</w:t>
      </w:r>
    </w:p>
    <w:p w14:paraId="6CB4CB78" w14:textId="77777777" w:rsidR="002E13F0" w:rsidRPr="00312DDA" w:rsidRDefault="002E13F0" w:rsidP="001D0E8F">
      <w:pPr>
        <w:pStyle w:val="Heading3"/>
        <w:rPr>
          <w:rFonts w:ascii="Calibri" w:hAnsi="Calibri"/>
          <w:lang w:eastAsia="en-US"/>
        </w:rPr>
      </w:pPr>
      <w:bookmarkStart w:id="37" w:name="_Toc450287936"/>
      <w:r w:rsidRPr="00312DDA">
        <w:rPr>
          <w:rFonts w:ascii="Calibri" w:hAnsi="Calibri"/>
          <w:lang w:eastAsia="en-US"/>
        </w:rPr>
        <w:t>Master Data Management (MDM)</w:t>
      </w:r>
      <w:bookmarkEnd w:id="37"/>
    </w:p>
    <w:p w14:paraId="570E0691" w14:textId="77777777" w:rsidR="002E13F0" w:rsidRPr="00312DDA" w:rsidRDefault="002E13F0" w:rsidP="002E13F0">
      <w:pPr>
        <w:jc w:val="both"/>
        <w:rPr>
          <w:rFonts w:ascii="Calibri" w:hAnsi="Calibri" w:cs="Arial"/>
          <w:lang w:eastAsia="en-US"/>
        </w:rPr>
      </w:pPr>
      <w:r w:rsidRPr="00312DDA">
        <w:rPr>
          <w:rFonts w:ascii="Calibri" w:hAnsi="Calibri" w:cs="Arial"/>
          <w:lang w:eastAsia="en-US"/>
        </w:rPr>
        <w:t xml:space="preserve">The MDM capability provides the policies, procedures and solutions to manage and maintain master data within the ILM, and ensure that consistent versions of the same data are used throughout </w:t>
      </w:r>
      <w:r w:rsidR="00E47C17" w:rsidRPr="00312DDA">
        <w:rPr>
          <w:rFonts w:ascii="Calibri" w:hAnsi="Calibri" w:cs="Arial"/>
          <w:lang w:eastAsia="en-US"/>
        </w:rPr>
        <w:t>the institution</w:t>
      </w:r>
      <w:r w:rsidRPr="00312DDA">
        <w:rPr>
          <w:rFonts w:ascii="Calibri" w:hAnsi="Calibri" w:cs="Arial"/>
          <w:lang w:eastAsia="en-US"/>
        </w:rPr>
        <w:t>. The processes within MDM include:</w:t>
      </w:r>
    </w:p>
    <w:p w14:paraId="501ED373" w14:textId="77777777" w:rsidR="002E13F0" w:rsidRPr="00312DDA" w:rsidRDefault="002E13F0" w:rsidP="002E13F0">
      <w:pPr>
        <w:jc w:val="both"/>
        <w:rPr>
          <w:rFonts w:ascii="Calibri" w:hAnsi="Calibri" w:cs="Arial"/>
          <w:lang w:eastAsia="en-US"/>
        </w:rPr>
      </w:pPr>
    </w:p>
    <w:p w14:paraId="49A2B666" w14:textId="77777777" w:rsidR="002E13F0" w:rsidRPr="00312DDA" w:rsidRDefault="002E13F0" w:rsidP="002E13F0">
      <w:pPr>
        <w:pStyle w:val="ListParagraph"/>
        <w:numPr>
          <w:ilvl w:val="0"/>
          <w:numId w:val="8"/>
        </w:numPr>
        <w:spacing w:after="0" w:line="240" w:lineRule="auto"/>
        <w:jc w:val="both"/>
        <w:rPr>
          <w:rFonts w:cs="Arial"/>
        </w:rPr>
      </w:pPr>
      <w:r w:rsidRPr="00312DDA">
        <w:rPr>
          <w:rFonts w:cs="Arial"/>
        </w:rPr>
        <w:t>capture and de-duplication of data</w:t>
      </w:r>
    </w:p>
    <w:p w14:paraId="023C35CF" w14:textId="77777777" w:rsidR="002E13F0" w:rsidRPr="00312DDA" w:rsidRDefault="002E13F0" w:rsidP="002E13F0">
      <w:pPr>
        <w:pStyle w:val="ListParagraph"/>
        <w:numPr>
          <w:ilvl w:val="0"/>
          <w:numId w:val="8"/>
        </w:numPr>
        <w:spacing w:after="0" w:line="240" w:lineRule="auto"/>
        <w:jc w:val="both"/>
        <w:rPr>
          <w:rFonts w:cs="Arial"/>
        </w:rPr>
      </w:pPr>
      <w:r w:rsidRPr="00312DDA">
        <w:rPr>
          <w:rFonts w:cs="Arial"/>
        </w:rPr>
        <w:t>conflict resolution</w:t>
      </w:r>
    </w:p>
    <w:p w14:paraId="363259DC" w14:textId="0C9EE073" w:rsidR="002E13F0" w:rsidRPr="00312DDA" w:rsidRDefault="002E13F0" w:rsidP="00312DDA">
      <w:pPr>
        <w:pStyle w:val="ListParagraph"/>
        <w:numPr>
          <w:ilvl w:val="0"/>
          <w:numId w:val="8"/>
        </w:numPr>
        <w:spacing w:after="0" w:line="240" w:lineRule="auto"/>
        <w:jc w:val="both"/>
        <w:rPr>
          <w:rFonts w:cs="Arial"/>
        </w:rPr>
      </w:pPr>
      <w:r w:rsidRPr="00312DDA">
        <w:rPr>
          <w:rFonts w:cs="Arial"/>
        </w:rPr>
        <w:t>distribution of master data.</w:t>
      </w:r>
    </w:p>
    <w:p w14:paraId="44AE2111" w14:textId="77777777" w:rsidR="002E13F0" w:rsidRPr="00312DDA" w:rsidRDefault="002E13F0" w:rsidP="001D0E8F">
      <w:pPr>
        <w:pStyle w:val="Heading3"/>
        <w:rPr>
          <w:rFonts w:ascii="Calibri" w:hAnsi="Calibri"/>
          <w:lang w:eastAsia="en-US"/>
        </w:rPr>
      </w:pPr>
      <w:bookmarkStart w:id="38" w:name="_Toc450287937"/>
      <w:r w:rsidRPr="00312DDA">
        <w:rPr>
          <w:rFonts w:ascii="Calibri" w:hAnsi="Calibri"/>
          <w:lang w:eastAsia="en-US"/>
        </w:rPr>
        <w:t>Data quality</w:t>
      </w:r>
      <w:bookmarkEnd w:id="38"/>
    </w:p>
    <w:p w14:paraId="52C4834A" w14:textId="77777777" w:rsidR="002E13F0" w:rsidRPr="00312DDA" w:rsidRDefault="002E13F0" w:rsidP="002E13F0">
      <w:pPr>
        <w:jc w:val="both"/>
        <w:rPr>
          <w:rFonts w:ascii="Calibri" w:hAnsi="Calibri" w:cs="Arial"/>
          <w:lang w:eastAsia="en-US"/>
        </w:rPr>
      </w:pPr>
      <w:r w:rsidRPr="00312DDA">
        <w:rPr>
          <w:rFonts w:ascii="Calibri" w:hAnsi="Calibri" w:cs="Arial"/>
          <w:lang w:eastAsia="en-US"/>
        </w:rPr>
        <w:t xml:space="preserve">A capability is provided that monitors and measures the quality of data as it is captured and transformed by </w:t>
      </w:r>
      <w:r w:rsidR="00E47C17" w:rsidRPr="00312DDA">
        <w:rPr>
          <w:rFonts w:ascii="Calibri" w:hAnsi="Calibri" w:cs="Arial"/>
          <w:lang w:eastAsia="en-US"/>
        </w:rPr>
        <w:t>the institutions</w:t>
      </w:r>
      <w:r w:rsidRPr="00312DDA">
        <w:rPr>
          <w:rFonts w:ascii="Calibri" w:hAnsi="Calibri" w:cs="Arial"/>
          <w:lang w:eastAsia="en-US"/>
        </w:rPr>
        <w:t xml:space="preserve"> processes and is supported by automated toolsets where appropriate.</w:t>
      </w:r>
    </w:p>
    <w:p w14:paraId="57ED85FF" w14:textId="77777777" w:rsidR="002E13F0" w:rsidRPr="00312DDA" w:rsidRDefault="002E13F0" w:rsidP="002E13F0">
      <w:pPr>
        <w:jc w:val="both"/>
        <w:rPr>
          <w:rFonts w:ascii="Calibri" w:hAnsi="Calibri" w:cs="Arial"/>
          <w:lang w:eastAsia="en-US"/>
        </w:rPr>
      </w:pPr>
    </w:p>
    <w:p w14:paraId="4E3A78DA" w14:textId="77777777" w:rsidR="002E13F0" w:rsidRPr="00312DDA" w:rsidRDefault="002E13F0" w:rsidP="002E13F0">
      <w:pPr>
        <w:jc w:val="both"/>
        <w:rPr>
          <w:rFonts w:ascii="Calibri" w:hAnsi="Calibri" w:cs="Arial"/>
          <w:lang w:eastAsia="en-US"/>
        </w:rPr>
      </w:pPr>
      <w:r w:rsidRPr="00312DDA">
        <w:rPr>
          <w:rFonts w:ascii="Calibri" w:hAnsi="Calibri" w:cs="Arial"/>
          <w:lang w:eastAsia="en-US"/>
        </w:rPr>
        <w:t>The key capabilities provided by data quality management are:</w:t>
      </w:r>
    </w:p>
    <w:p w14:paraId="343B2EA5" w14:textId="77777777" w:rsidR="002E13F0" w:rsidRPr="00312DDA" w:rsidRDefault="002E13F0" w:rsidP="002E13F0">
      <w:pPr>
        <w:jc w:val="both"/>
        <w:rPr>
          <w:rFonts w:ascii="Calibri" w:hAnsi="Calibri" w:cs="Arial"/>
          <w:lang w:eastAsia="en-US"/>
        </w:rPr>
      </w:pPr>
    </w:p>
    <w:p w14:paraId="5D79358C" w14:textId="77777777" w:rsidR="002E13F0" w:rsidRPr="00312DDA" w:rsidRDefault="002E13F0" w:rsidP="002E13F0">
      <w:pPr>
        <w:pStyle w:val="ListParagraph"/>
        <w:numPr>
          <w:ilvl w:val="0"/>
          <w:numId w:val="5"/>
        </w:numPr>
        <w:spacing w:after="0" w:line="240" w:lineRule="auto"/>
        <w:jc w:val="both"/>
        <w:rPr>
          <w:rFonts w:cs="Arial"/>
        </w:rPr>
      </w:pPr>
      <w:r w:rsidRPr="00312DDA">
        <w:rPr>
          <w:rFonts w:cs="Arial"/>
        </w:rPr>
        <w:t>measuring data quality</w:t>
      </w:r>
    </w:p>
    <w:p w14:paraId="0E083240" w14:textId="77777777" w:rsidR="002E13F0" w:rsidRPr="00312DDA" w:rsidRDefault="002E13F0" w:rsidP="002E13F0">
      <w:pPr>
        <w:pStyle w:val="ListParagraph"/>
        <w:numPr>
          <w:ilvl w:val="0"/>
          <w:numId w:val="5"/>
        </w:numPr>
        <w:spacing w:after="0" w:line="240" w:lineRule="auto"/>
        <w:jc w:val="both"/>
        <w:rPr>
          <w:rFonts w:cs="Arial"/>
        </w:rPr>
      </w:pPr>
      <w:r w:rsidRPr="00312DDA">
        <w:rPr>
          <w:rFonts w:cs="Arial"/>
        </w:rPr>
        <w:t>maintaining data integrity</w:t>
      </w:r>
    </w:p>
    <w:p w14:paraId="6B7C746C" w14:textId="77777777" w:rsidR="002E13F0" w:rsidRPr="00312DDA" w:rsidRDefault="002E13F0" w:rsidP="002E13F0">
      <w:pPr>
        <w:pStyle w:val="ListParagraph"/>
        <w:numPr>
          <w:ilvl w:val="0"/>
          <w:numId w:val="5"/>
        </w:numPr>
        <w:spacing w:after="0" w:line="240" w:lineRule="auto"/>
        <w:jc w:val="both"/>
        <w:rPr>
          <w:rFonts w:cs="Arial"/>
        </w:rPr>
      </w:pPr>
      <w:r w:rsidRPr="00312DDA">
        <w:rPr>
          <w:rFonts w:cs="Arial"/>
        </w:rPr>
        <w:t>data cleansing</w:t>
      </w:r>
    </w:p>
    <w:p w14:paraId="208B55C3" w14:textId="77777777" w:rsidR="002E13F0" w:rsidRPr="00312DDA" w:rsidRDefault="002E13F0" w:rsidP="002E13F0">
      <w:pPr>
        <w:pStyle w:val="ListParagraph"/>
        <w:numPr>
          <w:ilvl w:val="0"/>
          <w:numId w:val="5"/>
        </w:numPr>
        <w:spacing w:after="0" w:line="240" w:lineRule="auto"/>
        <w:jc w:val="both"/>
        <w:rPr>
          <w:rFonts w:cs="Arial"/>
        </w:rPr>
      </w:pPr>
      <w:r w:rsidRPr="00312DDA">
        <w:rPr>
          <w:rFonts w:cs="Arial"/>
        </w:rPr>
        <w:t>minimising data duplication</w:t>
      </w:r>
    </w:p>
    <w:p w14:paraId="1C65DD81" w14:textId="77777777" w:rsidR="002E13F0" w:rsidRPr="00312DDA" w:rsidRDefault="002E13F0" w:rsidP="002E13F0">
      <w:pPr>
        <w:jc w:val="both"/>
        <w:rPr>
          <w:rFonts w:ascii="Calibri" w:hAnsi="Calibri" w:cs="Arial"/>
          <w:lang w:eastAsia="en-US"/>
        </w:rPr>
      </w:pPr>
    </w:p>
    <w:p w14:paraId="0AEF522B" w14:textId="77777777" w:rsidR="002E13F0" w:rsidRPr="00312DDA" w:rsidRDefault="002E13F0" w:rsidP="002E13F0">
      <w:pPr>
        <w:jc w:val="both"/>
        <w:rPr>
          <w:rFonts w:ascii="Calibri" w:hAnsi="Calibri"/>
          <w:b/>
          <w:lang w:eastAsia="en-US"/>
        </w:rPr>
      </w:pPr>
      <w:r w:rsidRPr="00312DDA">
        <w:rPr>
          <w:rFonts w:ascii="Calibri" w:hAnsi="Calibri" w:cs="Arial"/>
          <w:lang w:eastAsia="en-US"/>
        </w:rPr>
        <w:t>The core capabilities are delivered by a small team of people who also have responsibility to manage and administer the enterprise data architecture and corporate data models.</w:t>
      </w:r>
    </w:p>
    <w:p w14:paraId="1A2FE6DB" w14:textId="77777777" w:rsidR="002E13F0" w:rsidRPr="00312DDA" w:rsidRDefault="002E13F0" w:rsidP="00E47C17">
      <w:pPr>
        <w:pStyle w:val="Heading2"/>
        <w:rPr>
          <w:rFonts w:ascii="Calibri" w:hAnsi="Calibri"/>
        </w:rPr>
      </w:pPr>
      <w:bookmarkStart w:id="39" w:name="_Toc450287938"/>
      <w:r w:rsidRPr="00312DDA">
        <w:rPr>
          <w:rFonts w:ascii="Calibri" w:hAnsi="Calibri"/>
        </w:rPr>
        <w:t xml:space="preserve">Section 8: </w:t>
      </w:r>
      <w:r w:rsidRPr="00312DDA">
        <w:rPr>
          <w:rFonts w:ascii="Calibri" w:hAnsi="Calibri"/>
        </w:rPr>
        <w:tab/>
        <w:t>Implementing business intelligence</w:t>
      </w:r>
      <w:bookmarkEnd w:id="39"/>
    </w:p>
    <w:p w14:paraId="47623C88" w14:textId="77777777" w:rsidR="002E13F0" w:rsidRPr="00312DDA" w:rsidRDefault="00E47C17" w:rsidP="002E13F0">
      <w:pPr>
        <w:jc w:val="both"/>
        <w:rPr>
          <w:rFonts w:ascii="Calibri" w:hAnsi="Calibri"/>
          <w:lang w:eastAsia="en-US"/>
        </w:rPr>
      </w:pPr>
      <w:r w:rsidRPr="00312DDA">
        <w:rPr>
          <w:rFonts w:ascii="Calibri" w:hAnsi="Calibri"/>
          <w:lang w:eastAsia="en-US"/>
        </w:rPr>
        <w:t>[Sample]</w:t>
      </w:r>
    </w:p>
    <w:p w14:paraId="1EB8F8C9" w14:textId="77777777" w:rsidR="002E13F0" w:rsidRPr="00312DDA" w:rsidRDefault="002E13F0" w:rsidP="002E13F0">
      <w:pPr>
        <w:jc w:val="both"/>
        <w:rPr>
          <w:rFonts w:ascii="Calibri" w:hAnsi="Calibri"/>
          <w:bCs/>
          <w:kern w:val="32"/>
          <w:szCs w:val="22"/>
          <w:lang w:eastAsia="en-US"/>
        </w:rPr>
      </w:pPr>
      <w:r w:rsidRPr="00312DDA">
        <w:rPr>
          <w:rFonts w:ascii="Calibri" w:hAnsi="Calibri"/>
          <w:bCs/>
          <w:kern w:val="32"/>
          <w:szCs w:val="22"/>
          <w:lang w:eastAsia="en-US"/>
        </w:rPr>
        <w:t xml:space="preserve">The deployment of a BI environment provides </w:t>
      </w:r>
      <w:r w:rsidR="00E47C17" w:rsidRPr="00312DDA">
        <w:rPr>
          <w:rFonts w:ascii="Calibri" w:hAnsi="Calibri"/>
          <w:bCs/>
          <w:kern w:val="32"/>
          <w:szCs w:val="22"/>
          <w:lang w:eastAsia="en-US"/>
        </w:rPr>
        <w:t>the institution</w:t>
      </w:r>
      <w:r w:rsidRPr="00312DDA">
        <w:rPr>
          <w:rFonts w:ascii="Calibri" w:hAnsi="Calibri"/>
          <w:bCs/>
          <w:kern w:val="32"/>
          <w:szCs w:val="22"/>
          <w:lang w:eastAsia="en-US"/>
        </w:rPr>
        <w:t xml:space="preserve"> with a consistent, trustworthy and </w:t>
      </w:r>
      <w:r w:rsidR="00E47C17" w:rsidRPr="00312DDA">
        <w:rPr>
          <w:rFonts w:ascii="Calibri" w:hAnsi="Calibri"/>
          <w:bCs/>
          <w:kern w:val="32"/>
          <w:szCs w:val="22"/>
          <w:lang w:eastAsia="en-US"/>
        </w:rPr>
        <w:t xml:space="preserve">appropriate </w:t>
      </w:r>
      <w:r w:rsidRPr="00312DDA">
        <w:rPr>
          <w:rFonts w:ascii="Calibri" w:hAnsi="Calibri"/>
          <w:bCs/>
          <w:kern w:val="32"/>
          <w:szCs w:val="22"/>
          <w:lang w:eastAsia="en-US"/>
        </w:rPr>
        <w:t>capability to support the needs of its internal and external customers.</w:t>
      </w:r>
    </w:p>
    <w:p w14:paraId="392D0685" w14:textId="77777777" w:rsidR="002E13F0" w:rsidRPr="00312DDA" w:rsidRDefault="002E13F0" w:rsidP="002E13F0">
      <w:pPr>
        <w:jc w:val="both"/>
        <w:rPr>
          <w:rFonts w:ascii="Calibri" w:hAnsi="Calibri"/>
          <w:bCs/>
          <w:kern w:val="32"/>
          <w:szCs w:val="22"/>
          <w:lang w:eastAsia="en-US"/>
        </w:rPr>
      </w:pPr>
    </w:p>
    <w:p w14:paraId="0F5FEB72" w14:textId="77777777" w:rsidR="002E13F0" w:rsidRPr="00312DDA" w:rsidRDefault="002E13F0" w:rsidP="002E13F0">
      <w:pPr>
        <w:jc w:val="both"/>
        <w:rPr>
          <w:rFonts w:ascii="Calibri" w:hAnsi="Calibri"/>
          <w:bCs/>
          <w:kern w:val="32"/>
          <w:szCs w:val="22"/>
          <w:lang w:eastAsia="en-US"/>
        </w:rPr>
      </w:pPr>
      <w:r w:rsidRPr="00312DDA">
        <w:rPr>
          <w:rFonts w:ascii="Calibri" w:hAnsi="Calibri"/>
          <w:bCs/>
          <w:kern w:val="32"/>
          <w:szCs w:val="22"/>
          <w:lang w:eastAsia="en-US"/>
        </w:rPr>
        <w:t>Business intelligence is supported by data governance, data architecture and data management and is a key contributor to data quality in its own right by delivering the ‘single version of the truth’.</w:t>
      </w:r>
    </w:p>
    <w:p w14:paraId="6DD820B2" w14:textId="77777777" w:rsidR="002E13F0" w:rsidRPr="00312DDA" w:rsidRDefault="002E13F0" w:rsidP="002E13F0">
      <w:pPr>
        <w:jc w:val="both"/>
        <w:rPr>
          <w:rFonts w:ascii="Calibri" w:hAnsi="Calibri"/>
          <w:bCs/>
          <w:kern w:val="32"/>
          <w:szCs w:val="22"/>
          <w:lang w:eastAsia="en-US"/>
        </w:rPr>
      </w:pPr>
    </w:p>
    <w:p w14:paraId="176B33EB" w14:textId="4D994352" w:rsidR="002E13F0" w:rsidRPr="00312DDA" w:rsidRDefault="00312DDA" w:rsidP="002E13F0">
      <w:pPr>
        <w:jc w:val="both"/>
        <w:rPr>
          <w:rFonts w:ascii="Calibri" w:hAnsi="Calibri"/>
          <w:lang w:eastAsia="en-US"/>
        </w:rPr>
      </w:pPr>
      <w:r w:rsidRPr="00312DDA">
        <w:rPr>
          <w:rFonts w:ascii="Calibri" w:hAnsi="Calibri"/>
          <w:lang w:eastAsia="en-US"/>
        </w:rPr>
        <w:t>[</w:t>
      </w:r>
      <w:r w:rsidR="00E47C17" w:rsidRPr="00312DDA">
        <w:rPr>
          <w:rFonts w:ascii="Calibri" w:hAnsi="Calibri"/>
          <w:lang w:eastAsia="en-US"/>
        </w:rPr>
        <w:t xml:space="preserve">Need to add details of </w:t>
      </w:r>
      <w:r w:rsidR="00A34297" w:rsidRPr="00312DDA">
        <w:rPr>
          <w:rFonts w:ascii="Calibri" w:hAnsi="Calibri"/>
          <w:lang w:eastAsia="en-US"/>
        </w:rPr>
        <w:t>any</w:t>
      </w:r>
      <w:r w:rsidR="00E47C17" w:rsidRPr="00312DDA">
        <w:rPr>
          <w:rFonts w:ascii="Calibri" w:hAnsi="Calibri"/>
          <w:lang w:eastAsia="en-US"/>
        </w:rPr>
        <w:t xml:space="preserve"> BI Strategy here]</w:t>
      </w:r>
    </w:p>
    <w:p w14:paraId="2EE3CF55" w14:textId="77777777" w:rsidR="002E13F0" w:rsidRPr="00312DDA" w:rsidRDefault="002E13F0" w:rsidP="00E47C17">
      <w:pPr>
        <w:pStyle w:val="Heading2"/>
        <w:rPr>
          <w:rFonts w:ascii="Calibri" w:hAnsi="Calibri"/>
        </w:rPr>
      </w:pPr>
      <w:bookmarkStart w:id="40" w:name="_Toc450287939"/>
      <w:r w:rsidRPr="00312DDA">
        <w:rPr>
          <w:rFonts w:ascii="Calibri" w:hAnsi="Calibri"/>
        </w:rPr>
        <w:t>Section 9:</w:t>
      </w:r>
      <w:r w:rsidRPr="00312DDA">
        <w:rPr>
          <w:rFonts w:ascii="Calibri" w:hAnsi="Calibri"/>
        </w:rPr>
        <w:tab/>
        <w:t>Organisation and culture</w:t>
      </w:r>
      <w:bookmarkEnd w:id="40"/>
    </w:p>
    <w:p w14:paraId="7495AC31" w14:textId="77777777" w:rsidR="002E13F0" w:rsidRPr="00312DDA" w:rsidRDefault="00E47C17" w:rsidP="002E13F0">
      <w:pPr>
        <w:jc w:val="both"/>
        <w:rPr>
          <w:rFonts w:ascii="Calibri" w:hAnsi="Calibri"/>
          <w:bCs/>
          <w:kern w:val="32"/>
        </w:rPr>
      </w:pPr>
      <w:r w:rsidRPr="00312DDA">
        <w:rPr>
          <w:rFonts w:ascii="Calibri" w:hAnsi="Calibri"/>
          <w:bCs/>
          <w:kern w:val="32"/>
        </w:rPr>
        <w:t>[Sample]</w:t>
      </w:r>
    </w:p>
    <w:p w14:paraId="2CFBDC79" w14:textId="77777777" w:rsidR="002E13F0" w:rsidRPr="00312DDA" w:rsidRDefault="002E13F0" w:rsidP="001D0E8F">
      <w:pPr>
        <w:pStyle w:val="Heading3"/>
        <w:rPr>
          <w:rFonts w:ascii="Calibri" w:hAnsi="Calibri"/>
        </w:rPr>
      </w:pPr>
      <w:bookmarkStart w:id="41" w:name="_Toc450287940"/>
      <w:r w:rsidRPr="00312DDA">
        <w:rPr>
          <w:rFonts w:ascii="Calibri" w:hAnsi="Calibri"/>
        </w:rPr>
        <w:t>Organisation</w:t>
      </w:r>
      <w:bookmarkEnd w:id="41"/>
    </w:p>
    <w:p w14:paraId="71E67C4D" w14:textId="77777777" w:rsidR="002E13F0" w:rsidRPr="00312DDA" w:rsidRDefault="002E13F0" w:rsidP="002E13F0">
      <w:pPr>
        <w:jc w:val="both"/>
        <w:rPr>
          <w:rFonts w:ascii="Calibri" w:hAnsi="Calibri"/>
        </w:rPr>
      </w:pPr>
      <w:r w:rsidRPr="00312DDA">
        <w:rPr>
          <w:rFonts w:ascii="Calibri" w:hAnsi="Calibri"/>
        </w:rPr>
        <w:t>Two core organisational functions deliver the Data Strategy:</w:t>
      </w:r>
    </w:p>
    <w:p w14:paraId="323B8E89" w14:textId="77777777" w:rsidR="002E13F0" w:rsidRPr="00312DDA" w:rsidRDefault="002E13F0" w:rsidP="002E13F0">
      <w:pPr>
        <w:jc w:val="both"/>
        <w:rPr>
          <w:rFonts w:ascii="Calibri" w:hAnsi="Calibri"/>
        </w:rPr>
      </w:pPr>
    </w:p>
    <w:p w14:paraId="31D7DB49" w14:textId="77777777" w:rsidR="002E13F0" w:rsidRPr="00312DDA" w:rsidRDefault="002E13F0" w:rsidP="002E13F0">
      <w:pPr>
        <w:pStyle w:val="ListParagraph"/>
        <w:numPr>
          <w:ilvl w:val="0"/>
          <w:numId w:val="15"/>
        </w:numPr>
        <w:spacing w:after="0" w:line="240" w:lineRule="auto"/>
        <w:ind w:left="714" w:hanging="357"/>
        <w:jc w:val="both"/>
        <w:rPr>
          <w:rFonts w:cs="Arial"/>
        </w:rPr>
      </w:pPr>
      <w:r w:rsidRPr="00312DDA">
        <w:rPr>
          <w:rFonts w:cs="Arial"/>
        </w:rPr>
        <w:t>Data governance and control</w:t>
      </w:r>
    </w:p>
    <w:p w14:paraId="41045E3B" w14:textId="77777777" w:rsidR="002E13F0" w:rsidRPr="00312DDA" w:rsidRDefault="002E13F0" w:rsidP="002E13F0">
      <w:pPr>
        <w:pStyle w:val="ListParagraph"/>
        <w:numPr>
          <w:ilvl w:val="0"/>
          <w:numId w:val="15"/>
        </w:numPr>
        <w:spacing w:after="0" w:line="240" w:lineRule="auto"/>
        <w:ind w:left="714" w:hanging="357"/>
        <w:jc w:val="both"/>
        <w:rPr>
          <w:rFonts w:cs="Arial"/>
        </w:rPr>
      </w:pPr>
      <w:r w:rsidRPr="00312DDA">
        <w:rPr>
          <w:rFonts w:cs="Arial"/>
        </w:rPr>
        <w:t xml:space="preserve">Data management  </w:t>
      </w:r>
    </w:p>
    <w:p w14:paraId="0FBC8501" w14:textId="77777777" w:rsidR="002E13F0" w:rsidRPr="00312DDA" w:rsidRDefault="002E13F0" w:rsidP="001D0E8F">
      <w:pPr>
        <w:pStyle w:val="Heading3"/>
        <w:rPr>
          <w:rFonts w:ascii="Calibri" w:hAnsi="Calibri"/>
        </w:rPr>
      </w:pPr>
      <w:bookmarkStart w:id="42" w:name="_Toc450287941"/>
      <w:r w:rsidRPr="00312DDA">
        <w:rPr>
          <w:rFonts w:ascii="Calibri" w:hAnsi="Calibri"/>
        </w:rPr>
        <w:lastRenderedPageBreak/>
        <w:t>Data governance and control</w:t>
      </w:r>
      <w:bookmarkEnd w:id="42"/>
    </w:p>
    <w:p w14:paraId="1D2BF5CB" w14:textId="77777777" w:rsidR="002E13F0" w:rsidRPr="00312DDA" w:rsidRDefault="00E47C17" w:rsidP="002E13F0">
      <w:pPr>
        <w:jc w:val="both"/>
        <w:rPr>
          <w:rFonts w:ascii="Calibri" w:hAnsi="Calibri"/>
        </w:rPr>
      </w:pPr>
      <w:r w:rsidRPr="00312DDA">
        <w:rPr>
          <w:rFonts w:ascii="Calibri" w:hAnsi="Calibri"/>
        </w:rPr>
        <w:t>Data</w:t>
      </w:r>
      <w:r w:rsidR="002E13F0" w:rsidRPr="00312DDA">
        <w:rPr>
          <w:rFonts w:ascii="Calibri" w:hAnsi="Calibri"/>
        </w:rPr>
        <w:t xml:space="preserve"> governance comprises the data governance “organisation”, plus policies, procedures, processes and standards.</w:t>
      </w:r>
      <w:r w:rsidRPr="00312DDA">
        <w:rPr>
          <w:rFonts w:ascii="Calibri" w:hAnsi="Calibri"/>
        </w:rPr>
        <w:t xml:space="preserve"> [List all parties and reference Data Governance Charter]</w:t>
      </w:r>
      <w:r w:rsidR="002E13F0" w:rsidRPr="00312DDA">
        <w:rPr>
          <w:rFonts w:ascii="Calibri" w:hAnsi="Calibri"/>
        </w:rPr>
        <w:t xml:space="preserve"> </w:t>
      </w:r>
    </w:p>
    <w:p w14:paraId="3A813C19" w14:textId="77777777" w:rsidR="002E13F0" w:rsidRPr="00312DDA" w:rsidRDefault="002E13F0" w:rsidP="002E13F0">
      <w:pPr>
        <w:jc w:val="both"/>
        <w:rPr>
          <w:rFonts w:ascii="Calibri" w:hAnsi="Calibri"/>
        </w:rPr>
      </w:pPr>
    </w:p>
    <w:p w14:paraId="0AEB4C46" w14:textId="77777777" w:rsidR="002E13F0" w:rsidRPr="00312DDA" w:rsidRDefault="002E13F0" w:rsidP="002E13F0">
      <w:pPr>
        <w:jc w:val="both"/>
        <w:rPr>
          <w:rFonts w:ascii="Calibri" w:hAnsi="Calibri"/>
        </w:rPr>
      </w:pPr>
      <w:r w:rsidRPr="00312DDA">
        <w:rPr>
          <w:rFonts w:ascii="Calibri" w:hAnsi="Calibri"/>
        </w:rPr>
        <w:t>Compliance with data governance is a corporate as well as individual responsibility and compliance is monitored and evaluated in the first instance through the Data Governing Board and in turn through the corporate governance framework.</w:t>
      </w:r>
    </w:p>
    <w:p w14:paraId="61BEF024" w14:textId="711414B1" w:rsidR="002E13F0" w:rsidRPr="00312DDA" w:rsidRDefault="002E13F0" w:rsidP="001D0E8F">
      <w:pPr>
        <w:pStyle w:val="Heading3"/>
        <w:rPr>
          <w:rFonts w:ascii="Calibri" w:hAnsi="Calibri"/>
        </w:rPr>
      </w:pPr>
      <w:bookmarkStart w:id="43" w:name="_Toc450287942"/>
      <w:r w:rsidRPr="00312DDA">
        <w:rPr>
          <w:rFonts w:ascii="Calibri" w:hAnsi="Calibri"/>
        </w:rPr>
        <w:t>Data management</w:t>
      </w:r>
      <w:bookmarkEnd w:id="43"/>
    </w:p>
    <w:p w14:paraId="6EE7DEF8" w14:textId="77777777" w:rsidR="002E13F0" w:rsidRPr="00312DDA" w:rsidRDefault="002E13F0" w:rsidP="002E13F0">
      <w:pPr>
        <w:jc w:val="both"/>
        <w:rPr>
          <w:rFonts w:ascii="Calibri" w:hAnsi="Calibri"/>
        </w:rPr>
      </w:pPr>
      <w:r w:rsidRPr="00312DDA">
        <w:rPr>
          <w:rFonts w:ascii="Calibri" w:hAnsi="Calibri"/>
        </w:rPr>
        <w:t xml:space="preserve">To ensure that </w:t>
      </w:r>
      <w:r w:rsidR="00E47C17" w:rsidRPr="00312DDA">
        <w:rPr>
          <w:rFonts w:ascii="Calibri" w:hAnsi="Calibri"/>
        </w:rPr>
        <w:t>the institution</w:t>
      </w:r>
      <w:r w:rsidRPr="00312DDA">
        <w:rPr>
          <w:rFonts w:ascii="Calibri" w:hAnsi="Calibri"/>
        </w:rPr>
        <w:t xml:space="preserve"> is successful in delivering timely, robust, consistent, high-quality data it has the organisational capability to develop and maintain data assets in line with governance policies, procedures and standards.</w:t>
      </w:r>
    </w:p>
    <w:p w14:paraId="5061B76B" w14:textId="77777777" w:rsidR="002E13F0" w:rsidRPr="00312DDA" w:rsidRDefault="002E13F0" w:rsidP="002E13F0">
      <w:pPr>
        <w:jc w:val="both"/>
        <w:rPr>
          <w:rFonts w:ascii="Calibri" w:hAnsi="Calibri"/>
        </w:rPr>
      </w:pPr>
    </w:p>
    <w:p w14:paraId="4FC6704B" w14:textId="77777777" w:rsidR="002E13F0" w:rsidRPr="00312DDA" w:rsidRDefault="002E13F0" w:rsidP="002E13F0">
      <w:pPr>
        <w:jc w:val="both"/>
        <w:rPr>
          <w:rFonts w:ascii="Calibri" w:hAnsi="Calibri"/>
        </w:rPr>
      </w:pPr>
      <w:r w:rsidRPr="00312DDA">
        <w:rPr>
          <w:rFonts w:ascii="Calibri" w:hAnsi="Calibri"/>
        </w:rPr>
        <w:t xml:space="preserve">Responsibility for the ownership and management of individual data assets is delegated to the appropriate business function, who are supported by data stewards.  In addition, the data management team supports data quality through data management and master data management capabilities.  </w:t>
      </w:r>
    </w:p>
    <w:p w14:paraId="38C413A8" w14:textId="77777777" w:rsidR="002E13F0" w:rsidRPr="00312DDA" w:rsidRDefault="002E13F0" w:rsidP="001D0E8F">
      <w:pPr>
        <w:pStyle w:val="Heading3"/>
        <w:rPr>
          <w:rFonts w:ascii="Calibri" w:hAnsi="Calibri"/>
          <w:lang w:eastAsia="en-US"/>
        </w:rPr>
      </w:pPr>
      <w:bookmarkStart w:id="44" w:name="_Toc450287943"/>
      <w:r w:rsidRPr="00312DDA">
        <w:rPr>
          <w:rFonts w:ascii="Calibri" w:hAnsi="Calibri"/>
          <w:lang w:eastAsia="en-US"/>
        </w:rPr>
        <w:t>Culture</w:t>
      </w:r>
      <w:bookmarkEnd w:id="44"/>
    </w:p>
    <w:p w14:paraId="1E8BADCC" w14:textId="77777777" w:rsidR="002E13F0" w:rsidRPr="00312DDA" w:rsidRDefault="00E47C17" w:rsidP="002E13F0">
      <w:pPr>
        <w:jc w:val="both"/>
        <w:rPr>
          <w:rFonts w:ascii="Calibri" w:hAnsi="Calibri" w:cs="Arial"/>
          <w:bCs/>
          <w:szCs w:val="22"/>
        </w:rPr>
      </w:pPr>
      <w:r w:rsidRPr="00312DDA">
        <w:rPr>
          <w:rFonts w:ascii="Calibri" w:hAnsi="Calibri" w:cs="Arial"/>
          <w:bCs/>
          <w:szCs w:val="22"/>
        </w:rPr>
        <w:t xml:space="preserve">Our </w:t>
      </w:r>
      <w:r w:rsidR="002E13F0" w:rsidRPr="00312DDA">
        <w:rPr>
          <w:rFonts w:ascii="Calibri" w:hAnsi="Calibri" w:cs="Arial"/>
          <w:bCs/>
          <w:szCs w:val="22"/>
        </w:rPr>
        <w:t xml:space="preserve">data assets are at the heart of the business.  </w:t>
      </w:r>
      <w:r w:rsidRPr="00312DDA">
        <w:rPr>
          <w:rFonts w:ascii="Calibri" w:hAnsi="Calibri" w:cs="Arial"/>
          <w:bCs/>
          <w:szCs w:val="22"/>
        </w:rPr>
        <w:t>We aim</w:t>
      </w:r>
      <w:r w:rsidR="002E13F0" w:rsidRPr="00312DDA">
        <w:rPr>
          <w:rFonts w:ascii="Calibri" w:hAnsi="Calibri" w:cs="Arial"/>
          <w:bCs/>
          <w:szCs w:val="22"/>
        </w:rPr>
        <w:t xml:space="preserve"> to unlock the power of the data assets by engendering more understanding within the business about how data can be employed to improve </w:t>
      </w:r>
      <w:r w:rsidR="002E13F0" w:rsidRPr="00312DDA">
        <w:rPr>
          <w:rFonts w:ascii="Calibri" w:hAnsi="Calibri"/>
          <w:bCs/>
        </w:rPr>
        <w:t>operational performance, evaluate options and make better sustainable decisions.</w:t>
      </w:r>
    </w:p>
    <w:p w14:paraId="6F972F4B" w14:textId="77777777" w:rsidR="002E13F0" w:rsidRPr="00312DDA" w:rsidRDefault="002E13F0" w:rsidP="002E13F0">
      <w:pPr>
        <w:jc w:val="both"/>
        <w:rPr>
          <w:rFonts w:ascii="Calibri" w:hAnsi="Calibri" w:cs="Arial"/>
          <w:bCs/>
          <w:szCs w:val="22"/>
        </w:rPr>
      </w:pPr>
    </w:p>
    <w:p w14:paraId="15FE3554" w14:textId="77777777" w:rsidR="002E13F0" w:rsidRPr="00312DDA" w:rsidRDefault="002E13F0" w:rsidP="002E13F0">
      <w:pPr>
        <w:jc w:val="both"/>
        <w:rPr>
          <w:rFonts w:ascii="Calibri" w:hAnsi="Calibri" w:cs="Arial"/>
          <w:bCs/>
          <w:szCs w:val="22"/>
        </w:rPr>
      </w:pPr>
      <w:r w:rsidRPr="00312DDA">
        <w:rPr>
          <w:rFonts w:ascii="Calibri" w:hAnsi="Calibri" w:cs="Arial"/>
          <w:bCs/>
          <w:szCs w:val="22"/>
        </w:rPr>
        <w:t xml:space="preserve">It is essential that everyone who works for </w:t>
      </w:r>
      <w:r w:rsidR="00E47C17" w:rsidRPr="00312DDA">
        <w:rPr>
          <w:rFonts w:ascii="Calibri" w:hAnsi="Calibri" w:cs="Arial"/>
          <w:bCs/>
          <w:szCs w:val="22"/>
        </w:rPr>
        <w:t>the institution</w:t>
      </w:r>
      <w:r w:rsidRPr="00312DDA">
        <w:rPr>
          <w:rFonts w:ascii="Calibri" w:hAnsi="Calibri" w:cs="Arial"/>
          <w:bCs/>
          <w:szCs w:val="22"/>
        </w:rPr>
        <w:t xml:space="preserve"> understands their responsibilities for maintaining the integrity and quality of our data assets, complying with data legislation and regulations, and keeping the data assets safe and secure.  </w:t>
      </w:r>
    </w:p>
    <w:p w14:paraId="54508C57" w14:textId="77777777" w:rsidR="002E13F0" w:rsidRPr="00312DDA" w:rsidRDefault="002E13F0" w:rsidP="002E13F0">
      <w:pPr>
        <w:jc w:val="both"/>
        <w:rPr>
          <w:rFonts w:ascii="Calibri" w:hAnsi="Calibri" w:cs="Arial"/>
          <w:bCs/>
          <w:szCs w:val="22"/>
        </w:rPr>
      </w:pPr>
    </w:p>
    <w:p w14:paraId="3124C19E" w14:textId="77777777" w:rsidR="00E47C17" w:rsidRPr="00312DDA" w:rsidRDefault="002E13F0" w:rsidP="002E13F0">
      <w:pPr>
        <w:jc w:val="both"/>
        <w:rPr>
          <w:rFonts w:ascii="Calibri" w:hAnsi="Calibri" w:cs="Arial"/>
          <w:bCs/>
          <w:szCs w:val="22"/>
        </w:rPr>
      </w:pPr>
      <w:r w:rsidRPr="00312DDA">
        <w:rPr>
          <w:rFonts w:ascii="Calibri" w:hAnsi="Calibri" w:cs="Arial"/>
          <w:bCs/>
          <w:szCs w:val="22"/>
        </w:rPr>
        <w:t xml:space="preserve">Training covering data protection, information security and Freedom of Information forms a mandatory part of the induction programme for all </w:t>
      </w:r>
      <w:r w:rsidR="00E47C17" w:rsidRPr="00312DDA">
        <w:rPr>
          <w:rFonts w:ascii="Calibri" w:hAnsi="Calibri" w:cs="Arial"/>
          <w:bCs/>
          <w:szCs w:val="22"/>
        </w:rPr>
        <w:t>institution</w:t>
      </w:r>
      <w:r w:rsidRPr="00312DDA">
        <w:rPr>
          <w:rFonts w:ascii="Calibri" w:hAnsi="Calibri" w:cs="Arial"/>
          <w:bCs/>
          <w:szCs w:val="22"/>
        </w:rPr>
        <w:t xml:space="preserve"> staff and contractors and refresher training and communications are undertaken regularly.</w:t>
      </w:r>
    </w:p>
    <w:p w14:paraId="6A24A655" w14:textId="77777777" w:rsidR="002E13F0" w:rsidRDefault="002E13F0" w:rsidP="002E13F0">
      <w:pPr>
        <w:jc w:val="both"/>
        <w:rPr>
          <w:rFonts w:cs="Arial"/>
          <w:bCs/>
          <w:szCs w:val="22"/>
        </w:rPr>
      </w:pPr>
    </w:p>
    <w:bookmarkEnd w:id="4"/>
    <w:bookmarkEnd w:id="5"/>
    <w:p w14:paraId="1B0E0637" w14:textId="77777777" w:rsidR="002E13F0" w:rsidRPr="00E75CBD" w:rsidRDefault="002E13F0" w:rsidP="002E13F0">
      <w:pPr>
        <w:jc w:val="both"/>
      </w:pPr>
    </w:p>
    <w:p w14:paraId="04111EB6" w14:textId="77777777" w:rsidR="00AD71B0" w:rsidRPr="002E13F0" w:rsidRDefault="00AD71B0" w:rsidP="002E13F0"/>
    <w:sectPr w:rsidR="00AD71B0" w:rsidRPr="002E13F0" w:rsidSect="002E13F0">
      <w:headerReference w:type="default" r:id="rId16"/>
      <w:footerReference w:type="default" r:id="rId17"/>
      <w:pgSz w:w="11906" w:h="16838" w:code="9"/>
      <w:pgMar w:top="1179"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CC582" w14:textId="77777777" w:rsidR="00312DDA" w:rsidRDefault="00312DDA" w:rsidP="0004061F">
      <w:r>
        <w:separator/>
      </w:r>
    </w:p>
  </w:endnote>
  <w:endnote w:type="continuationSeparator" w:id="0">
    <w:p w14:paraId="26616300" w14:textId="77777777" w:rsidR="00312DDA" w:rsidRDefault="00312DDA" w:rsidP="0004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032136"/>
      <w:docPartObj>
        <w:docPartGallery w:val="Page Numbers (Bottom of Page)"/>
        <w:docPartUnique/>
      </w:docPartObj>
    </w:sdtPr>
    <w:sdtEndPr>
      <w:rPr>
        <w:rFonts w:ascii="Calibri" w:hAnsi="Calibri"/>
        <w:noProof/>
      </w:rPr>
    </w:sdtEndPr>
    <w:sdtContent>
      <w:p w14:paraId="6FBBC4D5" w14:textId="397D7FA3" w:rsidR="00312DDA" w:rsidRPr="00312DDA" w:rsidRDefault="00312DDA">
        <w:pPr>
          <w:pStyle w:val="Footer"/>
          <w:jc w:val="right"/>
          <w:rPr>
            <w:rFonts w:ascii="Calibri" w:hAnsi="Calibri"/>
          </w:rPr>
        </w:pPr>
        <w:r w:rsidRPr="00312DDA">
          <w:rPr>
            <w:rFonts w:ascii="Calibri" w:hAnsi="Calibri"/>
          </w:rPr>
          <w:fldChar w:fldCharType="begin"/>
        </w:r>
        <w:r w:rsidRPr="00312DDA">
          <w:rPr>
            <w:rFonts w:ascii="Calibri" w:hAnsi="Calibri"/>
          </w:rPr>
          <w:instrText xml:space="preserve"> PAGE   \* MERGEFORMAT </w:instrText>
        </w:r>
        <w:r w:rsidRPr="00312DDA">
          <w:rPr>
            <w:rFonts w:ascii="Calibri" w:hAnsi="Calibri"/>
          </w:rPr>
          <w:fldChar w:fldCharType="separate"/>
        </w:r>
        <w:r w:rsidR="002565DF">
          <w:rPr>
            <w:rFonts w:ascii="Calibri" w:hAnsi="Calibri"/>
            <w:noProof/>
          </w:rPr>
          <w:t>2</w:t>
        </w:r>
        <w:r w:rsidRPr="00312DDA">
          <w:rPr>
            <w:rFonts w:ascii="Calibri" w:hAnsi="Calibri"/>
            <w:noProof/>
          </w:rPr>
          <w:fldChar w:fldCharType="end"/>
        </w:r>
      </w:p>
    </w:sdtContent>
  </w:sdt>
  <w:p w14:paraId="4229E83E" w14:textId="77777777" w:rsidR="00312DDA" w:rsidRDefault="00312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4692" w14:textId="77777777" w:rsidR="00312DDA" w:rsidRDefault="00312DDA" w:rsidP="0004061F">
      <w:r>
        <w:separator/>
      </w:r>
    </w:p>
  </w:footnote>
  <w:footnote w:type="continuationSeparator" w:id="0">
    <w:p w14:paraId="4966D97C" w14:textId="77777777" w:rsidR="00312DDA" w:rsidRDefault="00312DDA" w:rsidP="00040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AB9C0" w14:textId="77777777" w:rsidR="00312DDA" w:rsidRPr="008D5E26" w:rsidRDefault="00312DDA" w:rsidP="002E13F0">
    <w:pPr>
      <w:pStyle w:val="Header"/>
      <w:jc w:val="right"/>
      <w:rPr>
        <w:szCs w:val="18"/>
      </w:rPr>
    </w:pPr>
    <w:r>
      <w:rPr>
        <w:noProof/>
        <w:szCs w:val="18"/>
      </w:rPr>
      <mc:AlternateContent>
        <mc:Choice Requires="wps">
          <w:drawing>
            <wp:anchor distT="0" distB="0" distL="114300" distR="114300" simplePos="0" relativeHeight="251660288" behindDoc="0" locked="0" layoutInCell="1" allowOverlap="1" wp14:anchorId="1465B4D1" wp14:editId="1CD67D56">
              <wp:simplePos x="0" y="0"/>
              <wp:positionH relativeFrom="column">
                <wp:posOffset>7886700</wp:posOffset>
              </wp:positionH>
              <wp:positionV relativeFrom="paragraph">
                <wp:posOffset>5080</wp:posOffset>
              </wp:positionV>
              <wp:extent cx="1143000" cy="457200"/>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CD335B" w14:textId="77777777" w:rsidR="00312DDA" w:rsidRDefault="00312DDA" w:rsidP="002E13F0">
                          <w:r>
                            <w:t>Data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5B4D1" id="_x0000_t202" coordsize="21600,21600" o:spt="202" path="m,l,21600r21600,l21600,xe">
              <v:stroke joinstyle="miter"/>
              <v:path gradientshapeok="t" o:connecttype="rect"/>
            </v:shapetype>
            <v:shape id="Text Box 1" o:spid="_x0000_s1026" type="#_x0000_t202" style="position:absolute;left:0;text-align:left;margin-left:621pt;margin-top:.4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l8PgIAAFYEAAAOAAAAZHJzL2Uyb0RvYy54bWysVNtu2zAMfR+wfxD0ntjO3DQO4hRNggwD&#10;ugvQ7gNkWb5gtqhJSuxs6L+PkpIs2N6G+UEQRfKQPCS9ehj7jhyFNi3InCbTmBIhOZStrHP69WU/&#10;WVBiLJMl60CKnJ6EoQ/rt29Wg1qKGTTQlUITBJFmOaicNtaqZRQZ3oiemSkoIVFZge6ZRVHXUanZ&#10;gOh9F83ieB4NoEulgQtj8HUXlHTt8atKcPu5qoywpMsp5mb9qf1ZuDNar9iy1kw1LT+nwf4hi561&#10;EoNeoXbMMnLQ7V9Qfcs1GKjslEMfQVW1XPgasJok/qOa54Yp4WtBcoy60mT+Hyz/dPyiSVti7yiR&#10;rMcWvYjRkg2MJHHsDMos0ehZoZkd8dlZukqNegL+zRAJ24bJWjxqDUMjWInZec/oxjXgGAdSDB+h&#10;xDDsYMEDjZXuHSCSQRAdu3S6dsalwl3IJH0Xx6jiqEvv7rH1LrmILS/eShv7XkBP3CWnGjvv0dnx&#10;ydhgejHx2UPXlvu267yg62LbaXJkOCV7/wXfTjUsvF7CmWDqQ5tbjE46JAkOM4QLL1gBJuB0rhY/&#10;Ej+zZJbGm1k22c8X95O0Su8m2X28mMRJtsnmcZqlu/3rub6Lv2fTERiotGMxnrtTQHlCXjWE4cZl&#10;xEsD+gclAw52Ts33A9OCku6DxN5kSZq6TfCCp5ISfaspbjVMcoTKqaUkXLc2bM9B6bZuMFKYBgmP&#10;2M+q9VS7xoeskCcn4PB6xs6L5rbjVvZWv38H618AAAD//wMAUEsDBBQABgAIAAAAIQCMVi1v3AAA&#10;AAkBAAAPAAAAZHJzL2Rvd25yZXYueG1sTI9BS8NAFITvQv/D8gpexG5cig0xmyJFD4IKTfW+yT6T&#10;1OzbkN228d/7ctLjMMPMN/l2cr044xg6TxruVgkIpNrbjhoNH4fn2xREiIas6T2hhh8MsC0WV7nJ&#10;rL/QHs9lbASXUMiMhjbGIZMy1C06E1Z+QGLvy4/ORJZjI+1oLlzueqmS5F460xEvtGbAXYv1d3ly&#10;vPs0pcNn9bo7vpQ31VG9U/eWktbXy+nxAUTEKf6FYcZndCiYqfInskH0rNVa8ZmogR/M/lrNutKw&#10;USnIIpf/HxS/AAAA//8DAFBLAQItABQABgAIAAAAIQC2gziS/gAAAOEBAAATAAAAAAAAAAAAAAAA&#10;AAAAAABbQ29udGVudF9UeXBlc10ueG1sUEsBAi0AFAAGAAgAAAAhADj9If/WAAAAlAEAAAsAAAAA&#10;AAAAAAAAAAAALwEAAF9yZWxzLy5yZWxzUEsBAi0AFAAGAAgAAAAhAD0I6Xw+AgAAVgQAAA4AAAAA&#10;AAAAAAAAAAAALgIAAGRycy9lMm9Eb2MueG1sUEsBAi0AFAAGAAgAAAAhAIxWLW/cAAAACQEAAA8A&#10;AAAAAAAAAAAAAAAAmAQAAGRycy9kb3ducmV2LnhtbFBLBQYAAAAABAAEAPMAAAChBQAAAAA=&#10;" stroked="f">
              <v:fill opacity="0"/>
              <v:textbox>
                <w:txbxContent>
                  <w:p w14:paraId="78CD335B" w14:textId="77777777" w:rsidR="00312DDA" w:rsidRDefault="00312DDA" w:rsidP="002E13F0">
                    <w:r>
                      <w:t>Data Strategy</w:t>
                    </w:r>
                  </w:p>
                </w:txbxContent>
              </v:textbox>
            </v:shape>
          </w:pict>
        </mc:Fallback>
      </mc:AlternateContent>
    </w:r>
    <w:r>
      <w:rPr>
        <w:noProof/>
        <w:szCs w:val="18"/>
      </w:rPr>
      <w:drawing>
        <wp:anchor distT="0" distB="0" distL="114300" distR="114300" simplePos="0" relativeHeight="251659264" behindDoc="1" locked="0" layoutInCell="1" allowOverlap="1" wp14:anchorId="6B9303B0" wp14:editId="020160AA">
          <wp:simplePos x="0" y="0"/>
          <wp:positionH relativeFrom="column">
            <wp:posOffset>8229600</wp:posOffset>
          </wp:positionH>
          <wp:positionV relativeFrom="paragraph">
            <wp:posOffset>-337820</wp:posOffset>
          </wp:positionV>
          <wp:extent cx="1460500" cy="850265"/>
          <wp:effectExtent l="19050" t="0" r="6350" b="0"/>
          <wp:wrapNone/>
          <wp:docPr id="23" name="Picture 23"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der3"/>
                  <pic:cNvPicPr>
                    <a:picLocks noChangeAspect="1" noChangeArrowheads="1"/>
                  </pic:cNvPicPr>
                </pic:nvPicPr>
                <pic:blipFill>
                  <a:blip r:embed="rId1"/>
                  <a:srcRect l="80832" t="29675"/>
                  <a:stretch>
                    <a:fillRect/>
                  </a:stretch>
                </pic:blipFill>
                <pic:spPr bwMode="auto">
                  <a:xfrm>
                    <a:off x="0" y="0"/>
                    <a:ext cx="1460500" cy="8502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D73"/>
    <w:multiLevelType w:val="hybridMultilevel"/>
    <w:tmpl w:val="E76C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F488A"/>
    <w:multiLevelType w:val="hybridMultilevel"/>
    <w:tmpl w:val="22A4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B2F6A"/>
    <w:multiLevelType w:val="hybridMultilevel"/>
    <w:tmpl w:val="FC8E9E5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E5CA5"/>
    <w:multiLevelType w:val="hybridMultilevel"/>
    <w:tmpl w:val="C7C8DEC0"/>
    <w:lvl w:ilvl="0" w:tplc="159EA5DE">
      <w:start w:val="1"/>
      <w:numFmt w:val="decimal"/>
      <w:pStyle w:val="Heading1"/>
      <w:lvlText w:val="Section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C340C4"/>
    <w:multiLevelType w:val="hybridMultilevel"/>
    <w:tmpl w:val="CAAE0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57C4F"/>
    <w:multiLevelType w:val="hybridMultilevel"/>
    <w:tmpl w:val="E0907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E69C5"/>
    <w:multiLevelType w:val="hybridMultilevel"/>
    <w:tmpl w:val="D684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866C6"/>
    <w:multiLevelType w:val="hybridMultilevel"/>
    <w:tmpl w:val="BED0E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23310C"/>
    <w:multiLevelType w:val="hybridMultilevel"/>
    <w:tmpl w:val="D1B0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7320C"/>
    <w:multiLevelType w:val="hybridMultilevel"/>
    <w:tmpl w:val="5C20C4C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37FF6205"/>
    <w:multiLevelType w:val="hybridMultilevel"/>
    <w:tmpl w:val="4F20F1D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39581E4A"/>
    <w:multiLevelType w:val="hybridMultilevel"/>
    <w:tmpl w:val="49C46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74EFF"/>
    <w:multiLevelType w:val="hybridMultilevel"/>
    <w:tmpl w:val="A1884B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26A2C58"/>
    <w:multiLevelType w:val="hybridMultilevel"/>
    <w:tmpl w:val="AEDE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F132A"/>
    <w:multiLevelType w:val="hybridMultilevel"/>
    <w:tmpl w:val="55729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C90C34"/>
    <w:multiLevelType w:val="multilevel"/>
    <w:tmpl w:val="9EC0D124"/>
    <w:lvl w:ilvl="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E1056D"/>
    <w:multiLevelType w:val="hybridMultilevel"/>
    <w:tmpl w:val="9A704B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DBD733D"/>
    <w:multiLevelType w:val="hybridMultilevel"/>
    <w:tmpl w:val="9B0C8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F5B2D"/>
    <w:multiLevelType w:val="hybridMultilevel"/>
    <w:tmpl w:val="0BAE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37E7D"/>
    <w:multiLevelType w:val="hybridMultilevel"/>
    <w:tmpl w:val="19A29F5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9C1FBE"/>
    <w:multiLevelType w:val="hybridMultilevel"/>
    <w:tmpl w:val="B426B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D82847"/>
    <w:multiLevelType w:val="hybridMultilevel"/>
    <w:tmpl w:val="F02C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E6D66"/>
    <w:multiLevelType w:val="hybridMultilevel"/>
    <w:tmpl w:val="582622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767A12"/>
    <w:multiLevelType w:val="hybridMultilevel"/>
    <w:tmpl w:val="A62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A45AC"/>
    <w:multiLevelType w:val="hybridMultilevel"/>
    <w:tmpl w:val="C7582938"/>
    <w:lvl w:ilvl="0" w:tplc="4C0248E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3"/>
  </w:num>
  <w:num w:numId="4">
    <w:abstractNumId w:val="2"/>
  </w:num>
  <w:num w:numId="5">
    <w:abstractNumId w:val="10"/>
  </w:num>
  <w:num w:numId="6">
    <w:abstractNumId w:val="9"/>
  </w:num>
  <w:num w:numId="7">
    <w:abstractNumId w:val="12"/>
  </w:num>
  <w:num w:numId="8">
    <w:abstractNumId w:val="16"/>
  </w:num>
  <w:num w:numId="9">
    <w:abstractNumId w:val="21"/>
  </w:num>
  <w:num w:numId="10">
    <w:abstractNumId w:val="13"/>
  </w:num>
  <w:num w:numId="11">
    <w:abstractNumId w:val="11"/>
  </w:num>
  <w:num w:numId="12">
    <w:abstractNumId w:val="0"/>
  </w:num>
  <w:num w:numId="13">
    <w:abstractNumId w:val="8"/>
  </w:num>
  <w:num w:numId="14">
    <w:abstractNumId w:val="1"/>
  </w:num>
  <w:num w:numId="15">
    <w:abstractNumId w:val="18"/>
  </w:num>
  <w:num w:numId="16">
    <w:abstractNumId w:val="15"/>
  </w:num>
  <w:num w:numId="17">
    <w:abstractNumId w:val="24"/>
  </w:num>
  <w:num w:numId="18">
    <w:abstractNumId w:val="14"/>
  </w:num>
  <w:num w:numId="19">
    <w:abstractNumId w:val="20"/>
  </w:num>
  <w:num w:numId="20">
    <w:abstractNumId w:val="4"/>
  </w:num>
  <w:num w:numId="21">
    <w:abstractNumId w:val="5"/>
  </w:num>
  <w:num w:numId="22">
    <w:abstractNumId w:val="7"/>
  </w:num>
  <w:num w:numId="23">
    <w:abstractNumId w:val="19"/>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A2"/>
    <w:rsid w:val="0004061F"/>
    <w:rsid w:val="00040D32"/>
    <w:rsid w:val="00185735"/>
    <w:rsid w:val="001D0E8F"/>
    <w:rsid w:val="002565DF"/>
    <w:rsid w:val="002E13F0"/>
    <w:rsid w:val="002F5E30"/>
    <w:rsid w:val="00312DDA"/>
    <w:rsid w:val="0034104C"/>
    <w:rsid w:val="004C3127"/>
    <w:rsid w:val="005D14F9"/>
    <w:rsid w:val="00772A42"/>
    <w:rsid w:val="007827AC"/>
    <w:rsid w:val="00A34297"/>
    <w:rsid w:val="00A87343"/>
    <w:rsid w:val="00AD71B0"/>
    <w:rsid w:val="00B869A2"/>
    <w:rsid w:val="00B97A9D"/>
    <w:rsid w:val="00BA7494"/>
    <w:rsid w:val="00C91CA6"/>
    <w:rsid w:val="00D04457"/>
    <w:rsid w:val="00E01E7A"/>
    <w:rsid w:val="00E4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DFE7F6"/>
  <w14:defaultImageDpi w14:val="300"/>
  <w15:docId w15:val="{EA0547AE-99AC-4C5F-966D-94D54B2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F0"/>
    <w:rPr>
      <w:rFonts w:ascii="Arial" w:eastAsia="Times New Roman" w:hAnsi="Arial" w:cs="Times New Roman"/>
      <w:sz w:val="22"/>
      <w:lang w:val="en-GB" w:eastAsia="en-GB"/>
    </w:rPr>
  </w:style>
  <w:style w:type="paragraph" w:styleId="Heading1">
    <w:name w:val="heading 1"/>
    <w:basedOn w:val="Normal"/>
    <w:next w:val="Normal"/>
    <w:link w:val="Heading1Char"/>
    <w:uiPriority w:val="9"/>
    <w:qFormat/>
    <w:rsid w:val="002E13F0"/>
    <w:pPr>
      <w:keepNext/>
      <w:numPr>
        <w:numId w:val="1"/>
      </w:numPr>
      <w:spacing w:before="240" w:after="60" w:line="276" w:lineRule="auto"/>
      <w:outlineLvl w:val="0"/>
    </w:pPr>
    <w:rPr>
      <w:b/>
      <w:bCs/>
      <w:kern w:val="32"/>
      <w:sz w:val="32"/>
      <w:szCs w:val="32"/>
      <w:lang w:eastAsia="en-US"/>
    </w:rPr>
  </w:style>
  <w:style w:type="paragraph" w:styleId="Heading2">
    <w:name w:val="heading 2"/>
    <w:basedOn w:val="Normal"/>
    <w:next w:val="Normal"/>
    <w:link w:val="Heading2Char"/>
    <w:uiPriority w:val="9"/>
    <w:unhideWhenUsed/>
    <w:qFormat/>
    <w:rsid w:val="001857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7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4"/>
    <w:basedOn w:val="Normal"/>
    <w:link w:val="HeaderChar"/>
    <w:unhideWhenUsed/>
    <w:rsid w:val="0004061F"/>
    <w:pPr>
      <w:tabs>
        <w:tab w:val="center" w:pos="4320"/>
        <w:tab w:val="right" w:pos="8640"/>
      </w:tabs>
    </w:pPr>
  </w:style>
  <w:style w:type="character" w:customStyle="1" w:styleId="HeaderChar">
    <w:name w:val="Header Char"/>
    <w:aliases w:val=" Char4 Char"/>
    <w:basedOn w:val="DefaultParagraphFont"/>
    <w:link w:val="Header"/>
    <w:rsid w:val="0004061F"/>
  </w:style>
  <w:style w:type="paragraph" w:styleId="Footer">
    <w:name w:val="footer"/>
    <w:basedOn w:val="Normal"/>
    <w:link w:val="FooterChar"/>
    <w:uiPriority w:val="99"/>
    <w:unhideWhenUsed/>
    <w:rsid w:val="0004061F"/>
    <w:pPr>
      <w:tabs>
        <w:tab w:val="center" w:pos="4320"/>
        <w:tab w:val="right" w:pos="8640"/>
      </w:tabs>
    </w:pPr>
  </w:style>
  <w:style w:type="character" w:customStyle="1" w:styleId="FooterChar">
    <w:name w:val="Footer Char"/>
    <w:basedOn w:val="DefaultParagraphFont"/>
    <w:link w:val="Footer"/>
    <w:uiPriority w:val="99"/>
    <w:rsid w:val="0004061F"/>
  </w:style>
  <w:style w:type="character" w:customStyle="1" w:styleId="Heading1Char">
    <w:name w:val="Heading 1 Char"/>
    <w:basedOn w:val="DefaultParagraphFont"/>
    <w:link w:val="Heading1"/>
    <w:uiPriority w:val="9"/>
    <w:rsid w:val="002E13F0"/>
    <w:rPr>
      <w:rFonts w:ascii="Arial" w:eastAsia="Times New Roman" w:hAnsi="Arial" w:cs="Times New Roman"/>
      <w:b/>
      <w:bCs/>
      <w:kern w:val="32"/>
      <w:sz w:val="32"/>
      <w:szCs w:val="32"/>
      <w:lang w:val="en-GB"/>
    </w:rPr>
  </w:style>
  <w:style w:type="paragraph" w:styleId="ListParagraph">
    <w:name w:val="List Paragraph"/>
    <w:basedOn w:val="Normal"/>
    <w:link w:val="ListParagraphChar"/>
    <w:uiPriority w:val="34"/>
    <w:qFormat/>
    <w:rsid w:val="002E13F0"/>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2E13F0"/>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E13F0"/>
    <w:rPr>
      <w:color w:val="0000FF"/>
      <w:u w:val="single"/>
    </w:rPr>
  </w:style>
  <w:style w:type="paragraph" w:styleId="TOC1">
    <w:name w:val="toc 1"/>
    <w:basedOn w:val="Normal"/>
    <w:next w:val="Normal"/>
    <w:autoRedefine/>
    <w:uiPriority w:val="39"/>
    <w:unhideWhenUsed/>
    <w:rsid w:val="002E13F0"/>
    <w:pPr>
      <w:tabs>
        <w:tab w:val="left" w:pos="1320"/>
        <w:tab w:val="right" w:leader="dot" w:pos="8296"/>
      </w:tabs>
      <w:spacing w:before="120" w:after="120"/>
      <w:ind w:left="539" w:right="397" w:hanging="539"/>
    </w:pPr>
  </w:style>
  <w:style w:type="paragraph" w:customStyle="1" w:styleId="NonTOCHeading2">
    <w:name w:val="Non TOC Heading 2"/>
    <w:basedOn w:val="Normal"/>
    <w:rsid w:val="002E13F0"/>
    <w:pPr>
      <w:spacing w:before="100" w:beforeAutospacing="1" w:line="324" w:lineRule="auto"/>
    </w:pPr>
    <w:rPr>
      <w:i/>
      <w:szCs w:val="20"/>
      <w:lang w:eastAsia="en-US"/>
    </w:rPr>
  </w:style>
  <w:style w:type="paragraph" w:customStyle="1" w:styleId="Documentname">
    <w:name w:val="Document name"/>
    <w:basedOn w:val="Normal"/>
    <w:rsid w:val="002E13F0"/>
    <w:pPr>
      <w:spacing w:line="324" w:lineRule="auto"/>
    </w:pPr>
    <w:rPr>
      <w:b/>
      <w:szCs w:val="20"/>
      <w:lang w:eastAsia="en-US"/>
    </w:rPr>
  </w:style>
  <w:style w:type="paragraph" w:customStyle="1" w:styleId="NonTOCHeading1">
    <w:name w:val="Non TOC Heading 1"/>
    <w:basedOn w:val="Normal"/>
    <w:rsid w:val="002E13F0"/>
    <w:pPr>
      <w:spacing w:line="324" w:lineRule="auto"/>
    </w:pPr>
    <w:rPr>
      <w:b/>
      <w:szCs w:val="20"/>
      <w:lang w:eastAsia="en-US"/>
    </w:rPr>
  </w:style>
  <w:style w:type="character" w:customStyle="1" w:styleId="ListParagraphChar">
    <w:name w:val="List Paragraph Char"/>
    <w:link w:val="ListParagraph"/>
    <w:uiPriority w:val="34"/>
    <w:locked/>
    <w:rsid w:val="002E13F0"/>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2E1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3F0"/>
    <w:rPr>
      <w:rFonts w:ascii="Lucida Grande" w:eastAsia="Times New Roman" w:hAnsi="Lucida Grande" w:cs="Lucida Grande"/>
      <w:sz w:val="18"/>
      <w:szCs w:val="18"/>
      <w:lang w:val="en-GB" w:eastAsia="en-GB"/>
    </w:rPr>
  </w:style>
  <w:style w:type="character" w:customStyle="1" w:styleId="Heading2Char">
    <w:name w:val="Heading 2 Char"/>
    <w:basedOn w:val="DefaultParagraphFont"/>
    <w:link w:val="Heading2"/>
    <w:uiPriority w:val="9"/>
    <w:rsid w:val="0018573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185735"/>
    <w:rPr>
      <w:rFonts w:asciiTheme="majorHAnsi" w:eastAsiaTheme="majorEastAsia" w:hAnsiTheme="majorHAnsi" w:cstheme="majorBidi"/>
      <w:b/>
      <w:bCs/>
      <w:color w:val="4F81BD" w:themeColor="accent1"/>
      <w:sz w:val="22"/>
      <w:lang w:val="en-GB" w:eastAsia="en-GB"/>
    </w:rPr>
  </w:style>
  <w:style w:type="paragraph" w:styleId="TOC2">
    <w:name w:val="toc 2"/>
    <w:basedOn w:val="Normal"/>
    <w:next w:val="Normal"/>
    <w:autoRedefine/>
    <w:uiPriority w:val="39"/>
    <w:unhideWhenUsed/>
    <w:rsid w:val="00E47C17"/>
    <w:pPr>
      <w:spacing w:after="100"/>
      <w:ind w:left="220"/>
    </w:pPr>
  </w:style>
  <w:style w:type="paragraph" w:styleId="TOC3">
    <w:name w:val="toc 3"/>
    <w:basedOn w:val="Normal"/>
    <w:next w:val="Normal"/>
    <w:autoRedefine/>
    <w:uiPriority w:val="39"/>
    <w:unhideWhenUsed/>
    <w:rsid w:val="00E47C1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F01F87-5BA2-5642-91D7-049D2A5484BD}" type="doc">
      <dgm:prSet loTypeId="urn:microsoft.com/office/officeart/2005/8/layout/matrix1" loCatId="" qsTypeId="urn:microsoft.com/office/officeart/2005/8/quickstyle/simple2" qsCatId="simple" csTypeId="urn:microsoft.com/office/officeart/2005/8/colors/colorful3" csCatId="colorful" phldr="1"/>
      <dgm:spPr/>
      <dgm:t>
        <a:bodyPr/>
        <a:lstStyle/>
        <a:p>
          <a:endParaRPr lang="en-US"/>
        </a:p>
      </dgm:t>
    </dgm:pt>
    <dgm:pt modelId="{E0117A49-626C-0643-817F-1298BA259EB7}">
      <dgm:prSet phldrT="[Text]"/>
      <dgm:spPr/>
      <dgm:t>
        <a:bodyPr/>
        <a:lstStyle/>
        <a:p>
          <a:r>
            <a:rPr lang="en-US" dirty="0" smtClean="0"/>
            <a:t>Principles</a:t>
          </a:r>
          <a:endParaRPr lang="en-US" dirty="0"/>
        </a:p>
      </dgm:t>
    </dgm:pt>
    <dgm:pt modelId="{DFEE33E0-EA87-F147-9304-ED4139C5CFDD}" type="parTrans" cxnId="{793E4116-85F4-AC4C-8D5F-107FF7A4D563}">
      <dgm:prSet/>
      <dgm:spPr/>
      <dgm:t>
        <a:bodyPr/>
        <a:lstStyle/>
        <a:p>
          <a:endParaRPr lang="en-US"/>
        </a:p>
      </dgm:t>
    </dgm:pt>
    <dgm:pt modelId="{5292E97A-F2AE-834C-A892-8C0400F1F197}" type="sibTrans" cxnId="{793E4116-85F4-AC4C-8D5F-107FF7A4D563}">
      <dgm:prSet/>
      <dgm:spPr/>
      <dgm:t>
        <a:bodyPr/>
        <a:lstStyle/>
        <a:p>
          <a:endParaRPr lang="en-US"/>
        </a:p>
      </dgm:t>
    </dgm:pt>
    <dgm:pt modelId="{9FDDF953-88C5-5B4A-B849-65610F8931E8}">
      <dgm:prSet phldrT="[Text]"/>
      <dgm:spPr/>
      <dgm:t>
        <a:bodyPr/>
        <a:lstStyle/>
        <a:p>
          <a:r>
            <a:rPr lang="en-US" dirty="0" smtClean="0"/>
            <a:t>Data Governance</a:t>
          </a:r>
          <a:endParaRPr lang="en-US" dirty="0"/>
        </a:p>
      </dgm:t>
    </dgm:pt>
    <dgm:pt modelId="{41671061-12E8-7C42-B9E2-E77A12A592C0}" type="parTrans" cxnId="{05117E58-43D8-7343-AEA5-963C7B18AB8F}">
      <dgm:prSet/>
      <dgm:spPr/>
      <dgm:t>
        <a:bodyPr/>
        <a:lstStyle/>
        <a:p>
          <a:endParaRPr lang="en-US"/>
        </a:p>
      </dgm:t>
    </dgm:pt>
    <dgm:pt modelId="{462D9CB7-5300-8E42-A0CC-965316A12933}" type="sibTrans" cxnId="{05117E58-43D8-7343-AEA5-963C7B18AB8F}">
      <dgm:prSet/>
      <dgm:spPr/>
      <dgm:t>
        <a:bodyPr/>
        <a:lstStyle/>
        <a:p>
          <a:endParaRPr lang="en-US"/>
        </a:p>
      </dgm:t>
    </dgm:pt>
    <dgm:pt modelId="{63FE1804-3BD6-B741-9C81-0B312B8A670C}">
      <dgm:prSet phldrT="[Text]"/>
      <dgm:spPr/>
      <dgm:t>
        <a:bodyPr/>
        <a:lstStyle/>
        <a:p>
          <a:r>
            <a:rPr lang="en-US" dirty="0" smtClean="0"/>
            <a:t>Data Management</a:t>
          </a:r>
          <a:endParaRPr lang="en-US" dirty="0"/>
        </a:p>
      </dgm:t>
    </dgm:pt>
    <dgm:pt modelId="{38C842EB-E2BD-F54B-B26C-F5446E10B269}" type="parTrans" cxnId="{4BAB1E63-A7D5-BC4D-AE0B-22F5FC1A1B95}">
      <dgm:prSet/>
      <dgm:spPr/>
      <dgm:t>
        <a:bodyPr/>
        <a:lstStyle/>
        <a:p>
          <a:endParaRPr lang="en-US"/>
        </a:p>
      </dgm:t>
    </dgm:pt>
    <dgm:pt modelId="{A17B7DF4-285F-A444-9ADC-C81E88E2109D}" type="sibTrans" cxnId="{4BAB1E63-A7D5-BC4D-AE0B-22F5FC1A1B95}">
      <dgm:prSet/>
      <dgm:spPr/>
      <dgm:t>
        <a:bodyPr/>
        <a:lstStyle/>
        <a:p>
          <a:endParaRPr lang="en-US"/>
        </a:p>
      </dgm:t>
    </dgm:pt>
    <dgm:pt modelId="{DCF62207-A6B5-1942-949F-F7B2EFC85160}">
      <dgm:prSet phldrT="[Text]"/>
      <dgm:spPr/>
      <dgm:t>
        <a:bodyPr/>
        <a:lstStyle/>
        <a:p>
          <a:r>
            <a:rPr lang="en-US" dirty="0" smtClean="0"/>
            <a:t>Data Architecture</a:t>
          </a:r>
          <a:endParaRPr lang="en-US" dirty="0"/>
        </a:p>
      </dgm:t>
    </dgm:pt>
    <dgm:pt modelId="{8ED56967-040F-E04C-AE12-E9E2BB1BC605}" type="parTrans" cxnId="{0A4D92D7-6A99-424D-8257-C83B8DCE6C55}">
      <dgm:prSet/>
      <dgm:spPr/>
      <dgm:t>
        <a:bodyPr/>
        <a:lstStyle/>
        <a:p>
          <a:endParaRPr lang="en-US"/>
        </a:p>
      </dgm:t>
    </dgm:pt>
    <dgm:pt modelId="{E76820CA-E6B2-074D-A8F0-96FFFD276696}" type="sibTrans" cxnId="{0A4D92D7-6A99-424D-8257-C83B8DCE6C55}">
      <dgm:prSet/>
      <dgm:spPr/>
      <dgm:t>
        <a:bodyPr/>
        <a:lstStyle/>
        <a:p>
          <a:endParaRPr lang="en-US"/>
        </a:p>
      </dgm:t>
    </dgm:pt>
    <dgm:pt modelId="{3423BF3D-E8EA-E941-B4DC-BA3AFBAD0443}">
      <dgm:prSet phldrT="[Text]"/>
      <dgm:spPr/>
      <dgm:t>
        <a:bodyPr/>
        <a:lstStyle/>
        <a:p>
          <a:r>
            <a:rPr lang="en-US" smtClean="0"/>
            <a:t>Business Intelligence</a:t>
          </a:r>
          <a:endParaRPr lang="en-US"/>
        </a:p>
      </dgm:t>
    </dgm:pt>
    <dgm:pt modelId="{2F07E659-DE07-8C4D-9B81-C384A47950F6}" type="parTrans" cxnId="{09B61B4B-10AA-C343-8709-F30AE39D9516}">
      <dgm:prSet/>
      <dgm:spPr/>
      <dgm:t>
        <a:bodyPr/>
        <a:lstStyle/>
        <a:p>
          <a:endParaRPr lang="en-US"/>
        </a:p>
      </dgm:t>
    </dgm:pt>
    <dgm:pt modelId="{C7489448-74C7-E94D-B6E6-4DE487A8B2EA}" type="sibTrans" cxnId="{09B61B4B-10AA-C343-8709-F30AE39D9516}">
      <dgm:prSet/>
      <dgm:spPr/>
      <dgm:t>
        <a:bodyPr/>
        <a:lstStyle/>
        <a:p>
          <a:endParaRPr lang="en-US"/>
        </a:p>
      </dgm:t>
    </dgm:pt>
    <dgm:pt modelId="{B59615B8-D356-1744-AB10-5780E43A9078}" type="pres">
      <dgm:prSet presAssocID="{AAF01F87-5BA2-5642-91D7-049D2A5484BD}" presName="diagram" presStyleCnt="0">
        <dgm:presLayoutVars>
          <dgm:chMax val="1"/>
          <dgm:dir/>
          <dgm:animLvl val="ctr"/>
          <dgm:resizeHandles val="exact"/>
        </dgm:presLayoutVars>
      </dgm:prSet>
      <dgm:spPr/>
      <dgm:t>
        <a:bodyPr/>
        <a:lstStyle/>
        <a:p>
          <a:endParaRPr lang="en-US"/>
        </a:p>
      </dgm:t>
    </dgm:pt>
    <dgm:pt modelId="{1091C154-8EF8-1645-8441-949C6A5362B6}" type="pres">
      <dgm:prSet presAssocID="{AAF01F87-5BA2-5642-91D7-049D2A5484BD}" presName="matrix" presStyleCnt="0"/>
      <dgm:spPr/>
    </dgm:pt>
    <dgm:pt modelId="{0B994820-2450-8848-85C2-0905399B8FB1}" type="pres">
      <dgm:prSet presAssocID="{AAF01F87-5BA2-5642-91D7-049D2A5484BD}" presName="tile1" presStyleLbl="node1" presStyleIdx="0" presStyleCnt="4"/>
      <dgm:spPr/>
      <dgm:t>
        <a:bodyPr/>
        <a:lstStyle/>
        <a:p>
          <a:endParaRPr lang="en-US"/>
        </a:p>
      </dgm:t>
    </dgm:pt>
    <dgm:pt modelId="{247E6A52-D966-F743-8EC7-D5346AAD5376}" type="pres">
      <dgm:prSet presAssocID="{AAF01F87-5BA2-5642-91D7-049D2A5484BD}" presName="tile1text" presStyleLbl="node1" presStyleIdx="0" presStyleCnt="4">
        <dgm:presLayoutVars>
          <dgm:chMax val="0"/>
          <dgm:chPref val="0"/>
          <dgm:bulletEnabled val="1"/>
        </dgm:presLayoutVars>
      </dgm:prSet>
      <dgm:spPr/>
      <dgm:t>
        <a:bodyPr/>
        <a:lstStyle/>
        <a:p>
          <a:endParaRPr lang="en-US"/>
        </a:p>
      </dgm:t>
    </dgm:pt>
    <dgm:pt modelId="{1F80E114-99D4-9649-B848-F478C24A08D9}" type="pres">
      <dgm:prSet presAssocID="{AAF01F87-5BA2-5642-91D7-049D2A5484BD}" presName="tile2" presStyleLbl="node1" presStyleIdx="1" presStyleCnt="4"/>
      <dgm:spPr/>
      <dgm:t>
        <a:bodyPr/>
        <a:lstStyle/>
        <a:p>
          <a:endParaRPr lang="en-US"/>
        </a:p>
      </dgm:t>
    </dgm:pt>
    <dgm:pt modelId="{37C77C3E-1956-1440-B7BE-B10D1C5786BB}" type="pres">
      <dgm:prSet presAssocID="{AAF01F87-5BA2-5642-91D7-049D2A5484BD}" presName="tile2text" presStyleLbl="node1" presStyleIdx="1" presStyleCnt="4">
        <dgm:presLayoutVars>
          <dgm:chMax val="0"/>
          <dgm:chPref val="0"/>
          <dgm:bulletEnabled val="1"/>
        </dgm:presLayoutVars>
      </dgm:prSet>
      <dgm:spPr/>
      <dgm:t>
        <a:bodyPr/>
        <a:lstStyle/>
        <a:p>
          <a:endParaRPr lang="en-US"/>
        </a:p>
      </dgm:t>
    </dgm:pt>
    <dgm:pt modelId="{D988B0D7-0222-1846-AD7F-F1321F5B728E}" type="pres">
      <dgm:prSet presAssocID="{AAF01F87-5BA2-5642-91D7-049D2A5484BD}" presName="tile3" presStyleLbl="node1" presStyleIdx="2" presStyleCnt="4"/>
      <dgm:spPr/>
      <dgm:t>
        <a:bodyPr/>
        <a:lstStyle/>
        <a:p>
          <a:endParaRPr lang="en-US"/>
        </a:p>
      </dgm:t>
    </dgm:pt>
    <dgm:pt modelId="{A6FEAC27-4CF2-1447-A04A-BE5EA5D5DA31}" type="pres">
      <dgm:prSet presAssocID="{AAF01F87-5BA2-5642-91D7-049D2A5484BD}" presName="tile3text" presStyleLbl="node1" presStyleIdx="2" presStyleCnt="4">
        <dgm:presLayoutVars>
          <dgm:chMax val="0"/>
          <dgm:chPref val="0"/>
          <dgm:bulletEnabled val="1"/>
        </dgm:presLayoutVars>
      </dgm:prSet>
      <dgm:spPr/>
      <dgm:t>
        <a:bodyPr/>
        <a:lstStyle/>
        <a:p>
          <a:endParaRPr lang="en-US"/>
        </a:p>
      </dgm:t>
    </dgm:pt>
    <dgm:pt modelId="{AF5A4BBC-E299-DA46-AFF6-4C3DB741AEF1}" type="pres">
      <dgm:prSet presAssocID="{AAF01F87-5BA2-5642-91D7-049D2A5484BD}" presName="tile4" presStyleLbl="node1" presStyleIdx="3" presStyleCnt="4"/>
      <dgm:spPr/>
      <dgm:t>
        <a:bodyPr/>
        <a:lstStyle/>
        <a:p>
          <a:endParaRPr lang="en-US"/>
        </a:p>
      </dgm:t>
    </dgm:pt>
    <dgm:pt modelId="{8F79A5F0-B317-194B-B242-B3584874691E}" type="pres">
      <dgm:prSet presAssocID="{AAF01F87-5BA2-5642-91D7-049D2A5484BD}" presName="tile4text" presStyleLbl="node1" presStyleIdx="3" presStyleCnt="4">
        <dgm:presLayoutVars>
          <dgm:chMax val="0"/>
          <dgm:chPref val="0"/>
          <dgm:bulletEnabled val="1"/>
        </dgm:presLayoutVars>
      </dgm:prSet>
      <dgm:spPr/>
      <dgm:t>
        <a:bodyPr/>
        <a:lstStyle/>
        <a:p>
          <a:endParaRPr lang="en-US"/>
        </a:p>
      </dgm:t>
    </dgm:pt>
    <dgm:pt modelId="{7B4F26C6-CD3C-FE48-A75C-9642A883434F}" type="pres">
      <dgm:prSet presAssocID="{AAF01F87-5BA2-5642-91D7-049D2A5484BD}" presName="centerTile" presStyleLbl="fgShp" presStyleIdx="0" presStyleCnt="1">
        <dgm:presLayoutVars>
          <dgm:chMax val="0"/>
          <dgm:chPref val="0"/>
        </dgm:presLayoutVars>
      </dgm:prSet>
      <dgm:spPr/>
      <dgm:t>
        <a:bodyPr/>
        <a:lstStyle/>
        <a:p>
          <a:endParaRPr lang="en-US"/>
        </a:p>
      </dgm:t>
    </dgm:pt>
  </dgm:ptLst>
  <dgm:cxnLst>
    <dgm:cxn modelId="{3AD29CC3-6184-4BAC-9697-2BDB4E051746}" type="presOf" srcId="{9FDDF953-88C5-5B4A-B849-65610F8931E8}" destId="{247E6A52-D966-F743-8EC7-D5346AAD5376}" srcOrd="1" destOrd="0" presId="urn:microsoft.com/office/officeart/2005/8/layout/matrix1"/>
    <dgm:cxn modelId="{D3F73171-F53F-4130-8963-90F9DD25DD76}" type="presOf" srcId="{AAF01F87-5BA2-5642-91D7-049D2A5484BD}" destId="{B59615B8-D356-1744-AB10-5780E43A9078}" srcOrd="0" destOrd="0" presId="urn:microsoft.com/office/officeart/2005/8/layout/matrix1"/>
    <dgm:cxn modelId="{0A4D92D7-6A99-424D-8257-C83B8DCE6C55}" srcId="{E0117A49-626C-0643-817F-1298BA259EB7}" destId="{DCF62207-A6B5-1942-949F-F7B2EFC85160}" srcOrd="2" destOrd="0" parTransId="{8ED56967-040F-E04C-AE12-E9E2BB1BC605}" sibTransId="{E76820CA-E6B2-074D-A8F0-96FFFD276696}"/>
    <dgm:cxn modelId="{01A190EA-5280-4BBB-8BC6-88DB2A1110EA}" type="presOf" srcId="{3423BF3D-E8EA-E941-B4DC-BA3AFBAD0443}" destId="{AF5A4BBC-E299-DA46-AFF6-4C3DB741AEF1}" srcOrd="0" destOrd="0" presId="urn:microsoft.com/office/officeart/2005/8/layout/matrix1"/>
    <dgm:cxn modelId="{55447C50-EFC7-4ACB-92D0-C5EF1E6D5008}" type="presOf" srcId="{DCF62207-A6B5-1942-949F-F7B2EFC85160}" destId="{D988B0D7-0222-1846-AD7F-F1321F5B728E}" srcOrd="0" destOrd="0" presId="urn:microsoft.com/office/officeart/2005/8/layout/matrix1"/>
    <dgm:cxn modelId="{F6C83F1E-E5EC-453B-A632-856BDEB8FA74}" type="presOf" srcId="{3423BF3D-E8EA-E941-B4DC-BA3AFBAD0443}" destId="{8F79A5F0-B317-194B-B242-B3584874691E}" srcOrd="1" destOrd="0" presId="urn:microsoft.com/office/officeart/2005/8/layout/matrix1"/>
    <dgm:cxn modelId="{2077765A-88A8-4CDF-A3A0-78ED61479C97}" type="presOf" srcId="{DCF62207-A6B5-1942-949F-F7B2EFC85160}" destId="{A6FEAC27-4CF2-1447-A04A-BE5EA5D5DA31}" srcOrd="1" destOrd="0" presId="urn:microsoft.com/office/officeart/2005/8/layout/matrix1"/>
    <dgm:cxn modelId="{09B61B4B-10AA-C343-8709-F30AE39D9516}" srcId="{E0117A49-626C-0643-817F-1298BA259EB7}" destId="{3423BF3D-E8EA-E941-B4DC-BA3AFBAD0443}" srcOrd="3" destOrd="0" parTransId="{2F07E659-DE07-8C4D-9B81-C384A47950F6}" sibTransId="{C7489448-74C7-E94D-B6E6-4DE487A8B2EA}"/>
    <dgm:cxn modelId="{793E4116-85F4-AC4C-8D5F-107FF7A4D563}" srcId="{AAF01F87-5BA2-5642-91D7-049D2A5484BD}" destId="{E0117A49-626C-0643-817F-1298BA259EB7}" srcOrd="0" destOrd="0" parTransId="{DFEE33E0-EA87-F147-9304-ED4139C5CFDD}" sibTransId="{5292E97A-F2AE-834C-A892-8C0400F1F197}"/>
    <dgm:cxn modelId="{05117E58-43D8-7343-AEA5-963C7B18AB8F}" srcId="{E0117A49-626C-0643-817F-1298BA259EB7}" destId="{9FDDF953-88C5-5B4A-B849-65610F8931E8}" srcOrd="0" destOrd="0" parTransId="{41671061-12E8-7C42-B9E2-E77A12A592C0}" sibTransId="{462D9CB7-5300-8E42-A0CC-965316A12933}"/>
    <dgm:cxn modelId="{4BAB1E63-A7D5-BC4D-AE0B-22F5FC1A1B95}" srcId="{E0117A49-626C-0643-817F-1298BA259EB7}" destId="{63FE1804-3BD6-B741-9C81-0B312B8A670C}" srcOrd="1" destOrd="0" parTransId="{38C842EB-E2BD-F54B-B26C-F5446E10B269}" sibTransId="{A17B7DF4-285F-A444-9ADC-C81E88E2109D}"/>
    <dgm:cxn modelId="{0AF8C01D-F93D-4166-92D2-73FA5450869C}" type="presOf" srcId="{63FE1804-3BD6-B741-9C81-0B312B8A670C}" destId="{37C77C3E-1956-1440-B7BE-B10D1C5786BB}" srcOrd="1" destOrd="0" presId="urn:microsoft.com/office/officeart/2005/8/layout/matrix1"/>
    <dgm:cxn modelId="{1A1B0BA3-8270-4535-95CB-26DD77511771}" type="presOf" srcId="{63FE1804-3BD6-B741-9C81-0B312B8A670C}" destId="{1F80E114-99D4-9649-B848-F478C24A08D9}" srcOrd="0" destOrd="0" presId="urn:microsoft.com/office/officeart/2005/8/layout/matrix1"/>
    <dgm:cxn modelId="{697464BB-F517-4613-A108-703008298F91}" type="presOf" srcId="{E0117A49-626C-0643-817F-1298BA259EB7}" destId="{7B4F26C6-CD3C-FE48-A75C-9642A883434F}" srcOrd="0" destOrd="0" presId="urn:microsoft.com/office/officeart/2005/8/layout/matrix1"/>
    <dgm:cxn modelId="{BBB31B66-E58B-40DA-915F-B395F877CFB2}" type="presOf" srcId="{9FDDF953-88C5-5B4A-B849-65610F8931E8}" destId="{0B994820-2450-8848-85C2-0905399B8FB1}" srcOrd="0" destOrd="0" presId="urn:microsoft.com/office/officeart/2005/8/layout/matrix1"/>
    <dgm:cxn modelId="{A42F7F47-7BAF-4ACB-8EF8-E5F63AB055C0}" type="presParOf" srcId="{B59615B8-D356-1744-AB10-5780E43A9078}" destId="{1091C154-8EF8-1645-8441-949C6A5362B6}" srcOrd="0" destOrd="0" presId="urn:microsoft.com/office/officeart/2005/8/layout/matrix1"/>
    <dgm:cxn modelId="{1D79CFA4-38B8-4306-9A09-0230BED75074}" type="presParOf" srcId="{1091C154-8EF8-1645-8441-949C6A5362B6}" destId="{0B994820-2450-8848-85C2-0905399B8FB1}" srcOrd="0" destOrd="0" presId="urn:microsoft.com/office/officeart/2005/8/layout/matrix1"/>
    <dgm:cxn modelId="{34B61D85-E7E8-41AF-A4FA-F6AFCFCA8AAE}" type="presParOf" srcId="{1091C154-8EF8-1645-8441-949C6A5362B6}" destId="{247E6A52-D966-F743-8EC7-D5346AAD5376}" srcOrd="1" destOrd="0" presId="urn:microsoft.com/office/officeart/2005/8/layout/matrix1"/>
    <dgm:cxn modelId="{4748B0BB-EDE5-43F0-A176-AA3E1B55C86C}" type="presParOf" srcId="{1091C154-8EF8-1645-8441-949C6A5362B6}" destId="{1F80E114-99D4-9649-B848-F478C24A08D9}" srcOrd="2" destOrd="0" presId="urn:microsoft.com/office/officeart/2005/8/layout/matrix1"/>
    <dgm:cxn modelId="{0766E897-6133-4758-B6B3-605657475B76}" type="presParOf" srcId="{1091C154-8EF8-1645-8441-949C6A5362B6}" destId="{37C77C3E-1956-1440-B7BE-B10D1C5786BB}" srcOrd="3" destOrd="0" presId="urn:microsoft.com/office/officeart/2005/8/layout/matrix1"/>
    <dgm:cxn modelId="{1A8D1E6B-71E1-4AFB-AFBE-C7C04BE9843A}" type="presParOf" srcId="{1091C154-8EF8-1645-8441-949C6A5362B6}" destId="{D988B0D7-0222-1846-AD7F-F1321F5B728E}" srcOrd="4" destOrd="0" presId="urn:microsoft.com/office/officeart/2005/8/layout/matrix1"/>
    <dgm:cxn modelId="{2C966498-5CB1-4104-9F19-3E72D0506423}" type="presParOf" srcId="{1091C154-8EF8-1645-8441-949C6A5362B6}" destId="{A6FEAC27-4CF2-1447-A04A-BE5EA5D5DA31}" srcOrd="5" destOrd="0" presId="urn:microsoft.com/office/officeart/2005/8/layout/matrix1"/>
    <dgm:cxn modelId="{9E3F264E-88B8-4328-9DC8-177BA1DEDC21}" type="presParOf" srcId="{1091C154-8EF8-1645-8441-949C6A5362B6}" destId="{AF5A4BBC-E299-DA46-AFF6-4C3DB741AEF1}" srcOrd="6" destOrd="0" presId="urn:microsoft.com/office/officeart/2005/8/layout/matrix1"/>
    <dgm:cxn modelId="{1524D38A-965F-4A25-96DB-F79982ECA300}" type="presParOf" srcId="{1091C154-8EF8-1645-8441-949C6A5362B6}" destId="{8F79A5F0-B317-194B-B242-B3584874691E}" srcOrd="7" destOrd="0" presId="urn:microsoft.com/office/officeart/2005/8/layout/matrix1"/>
    <dgm:cxn modelId="{E7FBDE2E-9A49-484D-90D9-CC8E2D2E6C99}" type="presParOf" srcId="{B59615B8-D356-1744-AB10-5780E43A9078}" destId="{7B4F26C6-CD3C-FE48-A75C-9642A883434F}"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94820-2450-8848-85C2-0905399B8FB1}">
      <dsp:nvSpPr>
        <dsp:cNvPr id="0" name=""/>
        <dsp:cNvSpPr/>
      </dsp:nvSpPr>
      <dsp:spPr>
        <a:xfrm rot="16200000">
          <a:off x="439525" y="-439525"/>
          <a:ext cx="1758103" cy="2637155"/>
        </a:xfrm>
        <a:prstGeom prst="round1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dirty="0" smtClean="0"/>
            <a:t>Data Governance</a:t>
          </a:r>
          <a:endParaRPr lang="en-US" sz="2400" kern="1200" dirty="0"/>
        </a:p>
      </dsp:txBody>
      <dsp:txXfrm rot="5400000">
        <a:off x="-1" y="1"/>
        <a:ext cx="2637155" cy="1318577"/>
      </dsp:txXfrm>
    </dsp:sp>
    <dsp:sp modelId="{1F80E114-99D4-9649-B848-F478C24A08D9}">
      <dsp:nvSpPr>
        <dsp:cNvPr id="0" name=""/>
        <dsp:cNvSpPr/>
      </dsp:nvSpPr>
      <dsp:spPr>
        <a:xfrm>
          <a:off x="2637155" y="0"/>
          <a:ext cx="2637155" cy="1758103"/>
        </a:xfrm>
        <a:prstGeom prst="round1Rect">
          <a:avLst/>
        </a:prstGeom>
        <a:solidFill>
          <a:schemeClr val="accent3">
            <a:hueOff val="3750088"/>
            <a:satOff val="-5627"/>
            <a:lumOff val="-91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dirty="0" smtClean="0"/>
            <a:t>Data Management</a:t>
          </a:r>
          <a:endParaRPr lang="en-US" sz="2400" kern="1200" dirty="0"/>
        </a:p>
      </dsp:txBody>
      <dsp:txXfrm>
        <a:off x="2637155" y="0"/>
        <a:ext cx="2637155" cy="1318577"/>
      </dsp:txXfrm>
    </dsp:sp>
    <dsp:sp modelId="{D988B0D7-0222-1846-AD7F-F1321F5B728E}">
      <dsp:nvSpPr>
        <dsp:cNvPr id="0" name=""/>
        <dsp:cNvSpPr/>
      </dsp:nvSpPr>
      <dsp:spPr>
        <a:xfrm rot="10800000">
          <a:off x="0" y="1758103"/>
          <a:ext cx="2637155" cy="1758103"/>
        </a:xfrm>
        <a:prstGeom prst="round1Rect">
          <a:avLst/>
        </a:prstGeom>
        <a:solidFill>
          <a:schemeClr val="accent3">
            <a:hueOff val="7500176"/>
            <a:satOff val="-11253"/>
            <a:lumOff val="-183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dirty="0" smtClean="0"/>
            <a:t>Data Architecture</a:t>
          </a:r>
          <a:endParaRPr lang="en-US" sz="2400" kern="1200" dirty="0"/>
        </a:p>
      </dsp:txBody>
      <dsp:txXfrm rot="10800000">
        <a:off x="0" y="2197629"/>
        <a:ext cx="2637155" cy="1318577"/>
      </dsp:txXfrm>
    </dsp:sp>
    <dsp:sp modelId="{AF5A4BBC-E299-DA46-AFF6-4C3DB741AEF1}">
      <dsp:nvSpPr>
        <dsp:cNvPr id="0" name=""/>
        <dsp:cNvSpPr/>
      </dsp:nvSpPr>
      <dsp:spPr>
        <a:xfrm rot="5400000">
          <a:off x="3076680" y="1318577"/>
          <a:ext cx="1758103" cy="2637155"/>
        </a:xfrm>
        <a:prstGeom prst="round1Rect">
          <a:avLst/>
        </a:prstGeom>
        <a:solidFill>
          <a:schemeClr val="accent3">
            <a:hueOff val="11250264"/>
            <a:satOff val="-16880"/>
            <a:lumOff val="-274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US" sz="2400" kern="1200" smtClean="0"/>
            <a:t>Business Intelligence</a:t>
          </a:r>
          <a:endParaRPr lang="en-US" sz="2400" kern="1200"/>
        </a:p>
      </dsp:txBody>
      <dsp:txXfrm rot="-5400000">
        <a:off x="2637154" y="2197629"/>
        <a:ext cx="2637155" cy="1318577"/>
      </dsp:txXfrm>
    </dsp:sp>
    <dsp:sp modelId="{7B4F26C6-CD3C-FE48-A75C-9642A883434F}">
      <dsp:nvSpPr>
        <dsp:cNvPr id="0" name=""/>
        <dsp:cNvSpPr/>
      </dsp:nvSpPr>
      <dsp:spPr>
        <a:xfrm>
          <a:off x="1846008" y="1318577"/>
          <a:ext cx="1582293" cy="879051"/>
        </a:xfrm>
        <a:prstGeom prst="roundRect">
          <a:avLst/>
        </a:prstGeom>
        <a:solidFill>
          <a:schemeClr val="accent3">
            <a:tint val="4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dirty="0" smtClean="0"/>
            <a:t>Principles</a:t>
          </a:r>
          <a:endParaRPr lang="en-US" sz="2400" kern="1200" dirty="0"/>
        </a:p>
      </dsp:txBody>
      <dsp:txXfrm>
        <a:off x="1888920" y="1361489"/>
        <a:ext cx="1496469" cy="79322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212669CDE1A4C8719DCE47C510052" ma:contentTypeVersion="2" ma:contentTypeDescription="Create a new document." ma:contentTypeScope="" ma:versionID="330e786afd720ad95f2e7b9b89bc67db">
  <xsd:schema xmlns:xsd="http://www.w3.org/2001/XMLSchema" xmlns:xs="http://www.w3.org/2001/XMLSchema" xmlns:p="http://schemas.microsoft.com/office/2006/metadata/properties" xmlns:ns2="5677653f-c5f2-48a5-85d0-ca15fa286beb" targetNamespace="http://schemas.microsoft.com/office/2006/metadata/properties" ma:root="true" ma:fieldsID="6de1b28fed037ab8fc8945bf283eb55b" ns2:_="">
    <xsd:import namespace="5677653f-c5f2-48a5-85d0-ca15fa286b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0A85C-5018-46CB-B76D-DEB4AE9EB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A8BF2-8C59-4110-92BD-D9D9707B17D5}">
  <ds:schemaRefs>
    <ds:schemaRef ds:uri="http://schemas.microsoft.com/sharepoint/v3/contenttype/forms"/>
  </ds:schemaRefs>
</ds:datastoreItem>
</file>

<file path=customXml/itemProps3.xml><?xml version="1.0" encoding="utf-8"?>
<ds:datastoreItem xmlns:ds="http://schemas.openxmlformats.org/officeDocument/2006/customXml" ds:itemID="{B7254A6D-F290-4D4F-A51F-0AA5AEF6C33F}">
  <ds:schemaRefs>
    <ds:schemaRef ds:uri="http://purl.org/dc/terms/"/>
    <ds:schemaRef ds:uri="http://schemas.microsoft.com/office/infopath/2007/PartnerControls"/>
    <ds:schemaRef ds:uri="http://purl.org/dc/elements/1.1/"/>
    <ds:schemaRef ds:uri="5677653f-c5f2-48a5-85d0-ca15fa286beb"/>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9CF0A6A3.dotm</Template>
  <TotalTime>0</TotalTime>
  <Pages>13</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Leigh Partnership</Company>
  <LinksUpToDate>false</LinksUpToDate>
  <CharactersWithSpaces>29784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Leigh</dc:creator>
  <cp:lastModifiedBy>Jenni Cockram</cp:lastModifiedBy>
  <cp:revision>2</cp:revision>
  <cp:lastPrinted>2015-05-03T10:42:00Z</cp:lastPrinted>
  <dcterms:created xsi:type="dcterms:W3CDTF">2016-05-06T07:53:00Z</dcterms:created>
  <dcterms:modified xsi:type="dcterms:W3CDTF">2016-05-06T07:53:00Z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0x010100D4B212669CDE1A4C8719DCE47C510052</vt:lpwstr>
  </property>
</Properties>
</file>